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9D" w:rsidRDefault="00EE029D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029D">
        <w:rPr>
          <w:rFonts w:ascii="Arial" w:hAnsi="Arial" w:cs="Arial"/>
          <w:b/>
          <w:sz w:val="32"/>
          <w:szCs w:val="32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C46" w:rsidRPr="007341F9" w:rsidRDefault="00EE029D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C64E3F">
        <w:rPr>
          <w:rFonts w:ascii="Arial" w:hAnsi="Arial" w:cs="Arial"/>
          <w:b/>
          <w:sz w:val="32"/>
          <w:szCs w:val="32"/>
        </w:rPr>
        <w:t>.12</w:t>
      </w:r>
      <w:r>
        <w:rPr>
          <w:rFonts w:ascii="Arial" w:hAnsi="Arial" w:cs="Arial"/>
          <w:b/>
          <w:sz w:val="32"/>
          <w:szCs w:val="32"/>
        </w:rPr>
        <w:t>.2019</w:t>
      </w:r>
      <w:r w:rsidR="007E1C60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 xml:space="preserve"> 129</w:t>
      </w:r>
    </w:p>
    <w:p w:rsidR="00CA5C46" w:rsidRPr="007341F9" w:rsidRDefault="00CA5C46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A5C46" w:rsidRPr="007341F9" w:rsidRDefault="00CA5C46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ИРКУТСКАЯ ОБЛАСТЬ</w:t>
      </w:r>
    </w:p>
    <w:p w:rsidR="00CA5C46" w:rsidRPr="007341F9" w:rsidRDefault="00CA5C46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A5C46" w:rsidRDefault="00CA5C46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CA5C46" w:rsidRPr="007341F9" w:rsidRDefault="00CA5C46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41F9">
        <w:rPr>
          <w:rFonts w:ascii="Arial" w:hAnsi="Arial" w:cs="Arial"/>
          <w:b/>
          <w:sz w:val="32"/>
          <w:szCs w:val="32"/>
        </w:rPr>
        <w:t>ДУМА</w:t>
      </w:r>
    </w:p>
    <w:p w:rsidR="00CA5C46" w:rsidRPr="007341F9" w:rsidRDefault="00F60ABD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CA5C46" w:rsidRPr="007341F9" w:rsidRDefault="00CA5C46" w:rsidP="00CA5C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E1C60" w:rsidRPr="00EE029D" w:rsidRDefault="00DE3AED" w:rsidP="005D2A7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EE029D">
        <w:rPr>
          <w:rFonts w:ascii="Arial" w:hAnsi="Arial" w:cs="Arial"/>
          <w:sz w:val="32"/>
          <w:szCs w:val="32"/>
        </w:rPr>
        <w:t xml:space="preserve">ОБ УТВЕРЖДЕНИИ ЗАКЛЮЧЕНИЯ </w:t>
      </w:r>
      <w:r w:rsidR="00EE029D" w:rsidRPr="00EE029D">
        <w:rPr>
          <w:rFonts w:ascii="Arial" w:hAnsi="Arial" w:cs="Arial"/>
          <w:sz w:val="32"/>
          <w:szCs w:val="32"/>
        </w:rPr>
        <w:t>23</w:t>
      </w:r>
      <w:r w:rsidR="00C64E3F" w:rsidRPr="00EE029D">
        <w:rPr>
          <w:rFonts w:ascii="Arial" w:hAnsi="Arial" w:cs="Arial"/>
          <w:sz w:val="32"/>
          <w:szCs w:val="32"/>
        </w:rPr>
        <w:t>-з ПО РЕЗУЛЬТАТАМ ЭКСПЕРТИЗЫ ПРОЕКТА РЕШЕНИЯ ДУМЫ МО «ТУРГЕНЕВКА» «</w:t>
      </w:r>
      <w:r w:rsidR="00EE029D" w:rsidRPr="00EE029D">
        <w:rPr>
          <w:rFonts w:ascii="Arial" w:hAnsi="Arial" w:cs="Arial"/>
          <w:sz w:val="32"/>
          <w:szCs w:val="32"/>
        </w:rPr>
        <w:t>О БЮДЖЕТЕ НА 2020</w:t>
      </w:r>
      <w:r w:rsidR="00C64E3F" w:rsidRPr="00EE029D">
        <w:rPr>
          <w:rFonts w:ascii="Arial" w:hAnsi="Arial" w:cs="Arial"/>
          <w:sz w:val="32"/>
          <w:szCs w:val="32"/>
        </w:rPr>
        <w:t xml:space="preserve"> ГОД И </w:t>
      </w:r>
      <w:r w:rsidR="00EE029D" w:rsidRPr="00EE029D">
        <w:rPr>
          <w:rFonts w:ascii="Arial" w:hAnsi="Arial" w:cs="Arial"/>
          <w:sz w:val="32"/>
          <w:szCs w:val="32"/>
        </w:rPr>
        <w:t>НА ПЛАНОВЫЙ ПЕРИОД 2021-2022</w:t>
      </w:r>
      <w:r w:rsidR="00C64E3F" w:rsidRPr="00EE029D">
        <w:rPr>
          <w:rFonts w:ascii="Arial" w:hAnsi="Arial" w:cs="Arial"/>
          <w:sz w:val="32"/>
          <w:szCs w:val="32"/>
        </w:rPr>
        <w:t xml:space="preserve"> ГОДОВ»</w:t>
      </w:r>
    </w:p>
    <w:p w:rsidR="007E1C60" w:rsidRDefault="007E1C60" w:rsidP="00EE029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7E1C60" w:rsidRPr="00010C04" w:rsidRDefault="00F60ABD" w:rsidP="005D2A70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Заключение на проект Ре</w:t>
      </w:r>
      <w:r w:rsidR="00010C04">
        <w:rPr>
          <w:sz w:val="24"/>
          <w:szCs w:val="24"/>
        </w:rPr>
        <w:t>шения Думы МО «Тургеневка»  «Бюджета на 20</w:t>
      </w:r>
      <w:r w:rsidR="00EE029D">
        <w:rPr>
          <w:sz w:val="24"/>
          <w:szCs w:val="24"/>
        </w:rPr>
        <w:t>20</w:t>
      </w:r>
      <w:r>
        <w:rPr>
          <w:sz w:val="24"/>
          <w:szCs w:val="24"/>
        </w:rPr>
        <w:t>год</w:t>
      </w:r>
      <w:r w:rsidR="00EE029D">
        <w:rPr>
          <w:sz w:val="24"/>
          <w:szCs w:val="24"/>
        </w:rPr>
        <w:t xml:space="preserve"> и плановый период 2021-2022</w:t>
      </w:r>
      <w:r w:rsidR="00010C04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 </w:t>
      </w:r>
      <w:r w:rsidR="00010C04">
        <w:rPr>
          <w:sz w:val="24"/>
          <w:szCs w:val="24"/>
        </w:rPr>
        <w:t xml:space="preserve">(далее - Заключение) подготовлено в соответствии с Бюджетным кодексом Российской Федерации (далее – БК РФ),  </w:t>
      </w:r>
      <w:r>
        <w:rPr>
          <w:sz w:val="24"/>
          <w:szCs w:val="24"/>
        </w:rPr>
        <w:t xml:space="preserve"> Положением о бюджетном процессе в </w:t>
      </w:r>
      <w:r w:rsidR="00010C04">
        <w:rPr>
          <w:sz w:val="24"/>
          <w:szCs w:val="24"/>
        </w:rPr>
        <w:t>МО</w:t>
      </w:r>
      <w:r>
        <w:rPr>
          <w:sz w:val="24"/>
          <w:szCs w:val="24"/>
        </w:rPr>
        <w:t xml:space="preserve"> «Тургеневка», утвержденного решением Думы МО «Тургеневка» от 05.07.2016г. №49,</w:t>
      </w:r>
      <w:r w:rsidR="007E1C60" w:rsidRPr="007E1C60">
        <w:rPr>
          <w:sz w:val="24"/>
          <w:szCs w:val="24"/>
        </w:rPr>
        <w:t xml:space="preserve"> </w:t>
      </w:r>
      <w:r w:rsidR="00010C04">
        <w:rPr>
          <w:sz w:val="24"/>
          <w:szCs w:val="24"/>
        </w:rPr>
        <w:t>Соглашением о передаче полномочий по осуществлению внешнего муниципального финансового контроля Контрольно-счётной палате муниципального образования «Баяндаевский район</w:t>
      </w:r>
      <w:proofErr w:type="gramEnd"/>
      <w:r w:rsidR="00010C04">
        <w:rPr>
          <w:sz w:val="24"/>
          <w:szCs w:val="24"/>
        </w:rPr>
        <w:t>» от 27.12.2016г.,</w:t>
      </w:r>
      <w:r w:rsidR="00EE029D">
        <w:rPr>
          <w:sz w:val="24"/>
          <w:szCs w:val="24"/>
        </w:rPr>
        <w:t xml:space="preserve"> </w:t>
      </w:r>
      <w:r w:rsidR="00010C04">
        <w:rPr>
          <w:sz w:val="24"/>
          <w:szCs w:val="24"/>
        </w:rPr>
        <w:t>Положением о Контрольно-сче</w:t>
      </w:r>
      <w:r w:rsidR="00DE3AED">
        <w:rPr>
          <w:sz w:val="24"/>
          <w:szCs w:val="24"/>
        </w:rPr>
        <w:t xml:space="preserve">тной палате </w:t>
      </w:r>
      <w:r w:rsidR="007E1C60" w:rsidRPr="007E1C60">
        <w:rPr>
          <w:sz w:val="24"/>
          <w:szCs w:val="24"/>
        </w:rPr>
        <w:t xml:space="preserve">  </w:t>
      </w:r>
      <w:r w:rsidR="00DE3AED">
        <w:rPr>
          <w:sz w:val="24"/>
          <w:szCs w:val="24"/>
        </w:rPr>
        <w:t xml:space="preserve">муниципальном образовании «Баяндаевского района», </w:t>
      </w:r>
      <w:r w:rsidR="00010C04">
        <w:rPr>
          <w:sz w:val="24"/>
          <w:szCs w:val="24"/>
        </w:rPr>
        <w:t>утвержденного решением Думы муниципального образования «Баяндаевский район» от 04.10.2011 г. №21</w:t>
      </w:r>
      <w:r w:rsidR="00010C04" w:rsidRPr="00010C04">
        <w:rPr>
          <w:sz w:val="24"/>
          <w:szCs w:val="24"/>
        </w:rPr>
        <w:t>/</w:t>
      </w:r>
      <w:r w:rsidR="00010C04">
        <w:rPr>
          <w:sz w:val="24"/>
          <w:szCs w:val="24"/>
        </w:rPr>
        <w:t xml:space="preserve">5 и иными актами действующего федерального и областного законодательства, с учетом норм и </w:t>
      </w:r>
      <w:r w:rsidR="00F40132">
        <w:rPr>
          <w:sz w:val="24"/>
          <w:szCs w:val="24"/>
        </w:rPr>
        <w:t>положений закона Иркутской облас</w:t>
      </w:r>
      <w:r w:rsidR="00EE029D">
        <w:rPr>
          <w:sz w:val="24"/>
          <w:szCs w:val="24"/>
        </w:rPr>
        <w:t>ти «Об областном бюджете на 2020 год и плановый период 2021-2022</w:t>
      </w:r>
      <w:r w:rsidR="00F40132">
        <w:rPr>
          <w:sz w:val="24"/>
          <w:szCs w:val="24"/>
        </w:rPr>
        <w:t xml:space="preserve"> годов»</w:t>
      </w:r>
    </w:p>
    <w:p w:rsidR="00980D10" w:rsidRDefault="00980D10" w:rsidP="00F60ABD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 составлении Заключения проверено наличие и оценено состояние нормативной и методической базы, регулирующей порядок формирования бюджета поселения, параметров его основных показателей.</w:t>
      </w:r>
    </w:p>
    <w:p w:rsidR="00980D10" w:rsidRPr="00677126" w:rsidRDefault="00980D10" w:rsidP="00F60ABD">
      <w:pPr>
        <w:pStyle w:val="ConsPlusNormal"/>
        <w:ind w:firstLine="426"/>
        <w:jc w:val="both"/>
        <w:rPr>
          <w:b/>
          <w:sz w:val="24"/>
          <w:szCs w:val="24"/>
        </w:rPr>
      </w:pPr>
    </w:p>
    <w:p w:rsidR="007E1C60" w:rsidRPr="00EE029D" w:rsidRDefault="007E1C60" w:rsidP="007E1C6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EE029D">
        <w:rPr>
          <w:rFonts w:ascii="Arial" w:hAnsi="Arial" w:cs="Arial"/>
          <w:b/>
          <w:sz w:val="30"/>
          <w:szCs w:val="30"/>
        </w:rPr>
        <w:t>ДУМА РЕШИЛА:</w:t>
      </w:r>
    </w:p>
    <w:p w:rsidR="007E1C60" w:rsidRPr="00980D10" w:rsidRDefault="00980D10" w:rsidP="00EE029D">
      <w:pPr>
        <w:pStyle w:val="ConsPlusTitle"/>
        <w:numPr>
          <w:ilvl w:val="0"/>
          <w:numId w:val="6"/>
        </w:numPr>
        <w:ind w:left="0" w:firstLine="816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Утвердить  заключения</w:t>
      </w:r>
      <w:r w:rsidR="00EE029D">
        <w:rPr>
          <w:rFonts w:ascii="Arial" w:hAnsi="Arial" w:cs="Arial"/>
          <w:b w:val="0"/>
          <w:sz w:val="24"/>
          <w:szCs w:val="24"/>
        </w:rPr>
        <w:t xml:space="preserve"> 23</w:t>
      </w:r>
      <w:r w:rsidR="00C64E3F">
        <w:rPr>
          <w:rFonts w:ascii="Arial" w:hAnsi="Arial" w:cs="Arial"/>
          <w:b w:val="0"/>
          <w:sz w:val="24"/>
          <w:szCs w:val="24"/>
        </w:rPr>
        <w:t xml:space="preserve">-з по результатам экспертизы проекта решения Думы </w:t>
      </w:r>
      <w:r w:rsidR="00EE029D">
        <w:rPr>
          <w:rFonts w:ascii="Arial" w:hAnsi="Arial" w:cs="Arial"/>
          <w:b w:val="0"/>
          <w:sz w:val="24"/>
          <w:szCs w:val="24"/>
        </w:rPr>
        <w:t>МО «Тургеневка» «Бюджета на 2020</w:t>
      </w:r>
      <w:r w:rsidR="00C64E3F">
        <w:rPr>
          <w:rFonts w:ascii="Arial" w:hAnsi="Arial" w:cs="Arial"/>
          <w:b w:val="0"/>
          <w:sz w:val="24"/>
          <w:szCs w:val="24"/>
        </w:rPr>
        <w:t xml:space="preserve"> год и на плановый период 202</w:t>
      </w:r>
      <w:r w:rsidR="00EE029D">
        <w:rPr>
          <w:rFonts w:ascii="Arial" w:hAnsi="Arial" w:cs="Arial"/>
          <w:b w:val="0"/>
          <w:sz w:val="24"/>
          <w:szCs w:val="24"/>
        </w:rPr>
        <w:t>1-2022</w:t>
      </w:r>
      <w:r w:rsidR="00C64E3F">
        <w:rPr>
          <w:rFonts w:ascii="Arial" w:hAnsi="Arial" w:cs="Arial"/>
          <w:b w:val="0"/>
          <w:sz w:val="24"/>
          <w:szCs w:val="24"/>
        </w:rPr>
        <w:t xml:space="preserve"> годов»</w:t>
      </w:r>
      <w:r w:rsidR="005D2A70">
        <w:rPr>
          <w:rFonts w:ascii="Arial" w:hAnsi="Arial" w:cs="Arial"/>
          <w:b w:val="0"/>
          <w:sz w:val="24"/>
          <w:szCs w:val="24"/>
        </w:rPr>
        <w:t>.</w:t>
      </w:r>
    </w:p>
    <w:p w:rsidR="00677126" w:rsidRPr="00C07DD8" w:rsidRDefault="00677126" w:rsidP="00EE029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7DD8">
        <w:rPr>
          <w:rFonts w:ascii="Arial" w:hAnsi="Arial" w:cs="Arial"/>
          <w:sz w:val="24"/>
          <w:szCs w:val="24"/>
        </w:rPr>
        <w:t xml:space="preserve"> Опубликовать настоящее решение в Вестнике МО «Тургеневка» и на сайте МО «Тургеневка» в информационно-телекоммуникационной сети «Интернет».</w:t>
      </w:r>
    </w:p>
    <w:p w:rsidR="00EE029D" w:rsidRDefault="007E1C60" w:rsidP="00CC5B97">
      <w:pPr>
        <w:ind w:left="142"/>
        <w:jc w:val="both"/>
        <w:rPr>
          <w:rFonts w:ascii="Arial" w:hAnsi="Arial" w:cs="Arial"/>
          <w:sz w:val="24"/>
          <w:szCs w:val="24"/>
        </w:rPr>
      </w:pPr>
      <w:r w:rsidRPr="00CC5B97">
        <w:rPr>
          <w:rFonts w:ascii="Arial" w:hAnsi="Arial" w:cs="Arial"/>
          <w:sz w:val="24"/>
          <w:szCs w:val="24"/>
        </w:rPr>
        <w:t xml:space="preserve">    </w:t>
      </w:r>
    </w:p>
    <w:p w:rsidR="00EE029D" w:rsidRPr="00EE029D" w:rsidRDefault="00EE029D" w:rsidP="00EE029D">
      <w:pPr>
        <w:spacing w:after="0" w:line="240" w:lineRule="auto"/>
        <w:ind w:right="-1"/>
        <w:rPr>
          <w:rStyle w:val="FontStyle32"/>
          <w:rFonts w:ascii="Arial" w:hAnsi="Arial" w:cs="Arial"/>
          <w:sz w:val="24"/>
          <w:szCs w:val="24"/>
        </w:rPr>
      </w:pPr>
      <w:r w:rsidRPr="00EE029D">
        <w:rPr>
          <w:rStyle w:val="FontStyle32"/>
          <w:rFonts w:ascii="Arial" w:hAnsi="Arial" w:cs="Arial"/>
          <w:sz w:val="24"/>
          <w:szCs w:val="24"/>
        </w:rPr>
        <w:t>Председатель Думы МО «Тургеневка»</w:t>
      </w:r>
    </w:p>
    <w:p w:rsidR="00EE029D" w:rsidRPr="00EE029D" w:rsidRDefault="00EE029D" w:rsidP="00EE029D">
      <w:pPr>
        <w:spacing w:after="0" w:line="240" w:lineRule="auto"/>
        <w:ind w:right="-1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EE029D">
        <w:rPr>
          <w:rStyle w:val="FontStyle32"/>
          <w:rFonts w:ascii="Arial" w:hAnsi="Arial" w:cs="Arial"/>
          <w:sz w:val="24"/>
          <w:szCs w:val="24"/>
        </w:rPr>
        <w:t>П.В.Лойко</w:t>
      </w:r>
      <w:proofErr w:type="spellEnd"/>
    </w:p>
    <w:p w:rsidR="00EE029D" w:rsidRPr="00EE029D" w:rsidRDefault="00EE029D" w:rsidP="00EE029D">
      <w:pPr>
        <w:pStyle w:val="Style11"/>
        <w:widowControl/>
        <w:spacing w:line="240" w:lineRule="auto"/>
        <w:rPr>
          <w:rStyle w:val="FontStyle32"/>
          <w:rFonts w:ascii="Arial" w:hAnsi="Arial" w:cs="Arial"/>
          <w:sz w:val="24"/>
          <w:szCs w:val="24"/>
        </w:rPr>
      </w:pPr>
      <w:r w:rsidRPr="00EE029D">
        <w:rPr>
          <w:rStyle w:val="FontStyle32"/>
          <w:rFonts w:ascii="Arial" w:hAnsi="Arial" w:cs="Arial"/>
          <w:sz w:val="24"/>
          <w:szCs w:val="24"/>
        </w:rPr>
        <w:t>Глава МО «Тургеневка»</w:t>
      </w:r>
    </w:p>
    <w:p w:rsidR="00C64E3F" w:rsidRDefault="00EE029D" w:rsidP="00EE029D">
      <w:pPr>
        <w:pStyle w:val="Style11"/>
        <w:widowControl/>
        <w:spacing w:line="240" w:lineRule="auto"/>
        <w:rPr>
          <w:rFonts w:ascii="Arial" w:hAnsi="Arial" w:cs="Arial"/>
        </w:rPr>
      </w:pPr>
      <w:proofErr w:type="spellStart"/>
      <w:r w:rsidRPr="00EE029D">
        <w:rPr>
          <w:rStyle w:val="FontStyle32"/>
          <w:rFonts w:ascii="Arial" w:hAnsi="Arial" w:cs="Arial"/>
          <w:sz w:val="24"/>
          <w:szCs w:val="24"/>
        </w:rPr>
        <w:t>В.В.Синкевич</w:t>
      </w:r>
      <w:proofErr w:type="spellEnd"/>
      <w:r w:rsidR="007E1C60" w:rsidRPr="007E1C60">
        <w:rPr>
          <w:rFonts w:ascii="Arial" w:hAnsi="Arial" w:cs="Arial"/>
        </w:rPr>
        <w:t xml:space="preserve">        </w:t>
      </w:r>
      <w:r w:rsidR="00D92046">
        <w:rPr>
          <w:rFonts w:ascii="Arial" w:hAnsi="Arial" w:cs="Arial"/>
        </w:rPr>
        <w:t xml:space="preserve">                                            </w:t>
      </w:r>
    </w:p>
    <w:sectPr w:rsidR="00C64E3F" w:rsidSect="00B2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005"/>
    <w:multiLevelType w:val="multilevel"/>
    <w:tmpl w:val="20C23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418C6A19"/>
    <w:multiLevelType w:val="multilevel"/>
    <w:tmpl w:val="FE8870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44F064E3"/>
    <w:multiLevelType w:val="multilevel"/>
    <w:tmpl w:val="60DC6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7141B79"/>
    <w:multiLevelType w:val="multilevel"/>
    <w:tmpl w:val="5590CF0A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SimSu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4B303B15"/>
    <w:multiLevelType w:val="multilevel"/>
    <w:tmpl w:val="CED42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B6D4663"/>
    <w:multiLevelType w:val="hybridMultilevel"/>
    <w:tmpl w:val="D5DE5A20"/>
    <w:lvl w:ilvl="0" w:tplc="62E0A350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73B8"/>
    <w:rsid w:val="00007C39"/>
    <w:rsid w:val="00010C04"/>
    <w:rsid w:val="00053C38"/>
    <w:rsid w:val="000A6A49"/>
    <w:rsid w:val="00126EB2"/>
    <w:rsid w:val="001303B4"/>
    <w:rsid w:val="00210D85"/>
    <w:rsid w:val="00226F0E"/>
    <w:rsid w:val="00263DD1"/>
    <w:rsid w:val="00314C48"/>
    <w:rsid w:val="00377C3F"/>
    <w:rsid w:val="003A6C4F"/>
    <w:rsid w:val="004346A5"/>
    <w:rsid w:val="004F528C"/>
    <w:rsid w:val="0057618E"/>
    <w:rsid w:val="00586321"/>
    <w:rsid w:val="005D2A70"/>
    <w:rsid w:val="005E79E7"/>
    <w:rsid w:val="00614BB2"/>
    <w:rsid w:val="00677126"/>
    <w:rsid w:val="007E1C60"/>
    <w:rsid w:val="007F50C6"/>
    <w:rsid w:val="0080115B"/>
    <w:rsid w:val="0081793F"/>
    <w:rsid w:val="0084529A"/>
    <w:rsid w:val="00846A5E"/>
    <w:rsid w:val="00850873"/>
    <w:rsid w:val="00882914"/>
    <w:rsid w:val="0088348C"/>
    <w:rsid w:val="008D7AC9"/>
    <w:rsid w:val="00980D10"/>
    <w:rsid w:val="009E4221"/>
    <w:rsid w:val="00A60D1B"/>
    <w:rsid w:val="00B12352"/>
    <w:rsid w:val="00B24E57"/>
    <w:rsid w:val="00BD043E"/>
    <w:rsid w:val="00C64E3F"/>
    <w:rsid w:val="00C74F58"/>
    <w:rsid w:val="00CA5C46"/>
    <w:rsid w:val="00CC5B97"/>
    <w:rsid w:val="00D739EA"/>
    <w:rsid w:val="00D92046"/>
    <w:rsid w:val="00D94672"/>
    <w:rsid w:val="00D96A3E"/>
    <w:rsid w:val="00DD2C30"/>
    <w:rsid w:val="00DE3AED"/>
    <w:rsid w:val="00DE4C00"/>
    <w:rsid w:val="00E073B8"/>
    <w:rsid w:val="00EE029D"/>
    <w:rsid w:val="00F00790"/>
    <w:rsid w:val="00F40132"/>
    <w:rsid w:val="00F6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CA5C46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CA5C46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CA5C4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A5C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CA5C46"/>
    <w:pPr>
      <w:ind w:left="720"/>
      <w:contextualSpacing/>
    </w:pPr>
  </w:style>
  <w:style w:type="character" w:styleId="a5">
    <w:name w:val="Hyperlink"/>
    <w:uiPriority w:val="99"/>
    <w:unhideWhenUsed/>
    <w:rsid w:val="00CA5C46"/>
    <w:rPr>
      <w:color w:val="0000FF"/>
      <w:u w:val="single"/>
    </w:rPr>
  </w:style>
  <w:style w:type="paragraph" w:customStyle="1" w:styleId="ConsNormal">
    <w:name w:val="ConsNormal"/>
    <w:rsid w:val="00CA5C46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A5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1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A60D1B"/>
    <w:rPr>
      <w:color w:val="800080"/>
      <w:u w:val="single"/>
    </w:rPr>
  </w:style>
  <w:style w:type="paragraph" w:customStyle="1" w:styleId="xl63">
    <w:name w:val="xl63"/>
    <w:basedOn w:val="a"/>
    <w:rsid w:val="00A60D1B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xl64">
    <w:name w:val="xl64"/>
    <w:basedOn w:val="a"/>
    <w:rsid w:val="00A60D1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60D1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60D1B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7">
    <w:name w:val="xl67"/>
    <w:basedOn w:val="a"/>
    <w:rsid w:val="00A60D1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60D1B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a"/>
    <w:rsid w:val="00A60D1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a"/>
    <w:rsid w:val="00A60D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"/>
    <w:rsid w:val="00A60D1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A60D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"/>
    <w:rsid w:val="00A60D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4">
    <w:name w:val="xl74"/>
    <w:basedOn w:val="a"/>
    <w:rsid w:val="00A60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"/>
    <w:rsid w:val="00A60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6">
    <w:name w:val="xl76"/>
    <w:basedOn w:val="a"/>
    <w:rsid w:val="00A60D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7">
    <w:name w:val="xl77"/>
    <w:basedOn w:val="a"/>
    <w:rsid w:val="00A60D1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8">
    <w:name w:val="xl78"/>
    <w:basedOn w:val="a"/>
    <w:rsid w:val="00A60D1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79">
    <w:name w:val="xl79"/>
    <w:basedOn w:val="a"/>
    <w:rsid w:val="00A60D1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0">
    <w:name w:val="xl80"/>
    <w:basedOn w:val="a"/>
    <w:rsid w:val="00A60D1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"/>
    <w:rsid w:val="00A60D1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"/>
    <w:rsid w:val="00A60D1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3">
    <w:name w:val="xl83"/>
    <w:basedOn w:val="a"/>
    <w:rsid w:val="00A60D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84">
    <w:name w:val="xl84"/>
    <w:basedOn w:val="a"/>
    <w:rsid w:val="00A60D1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"/>
    <w:rsid w:val="00A60D1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"/>
    <w:rsid w:val="00A60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7">
    <w:name w:val="xl87"/>
    <w:basedOn w:val="a"/>
    <w:rsid w:val="00A60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A6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9">
    <w:name w:val="xl89"/>
    <w:basedOn w:val="a"/>
    <w:rsid w:val="00A6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A60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1">
    <w:name w:val="xl91"/>
    <w:basedOn w:val="a"/>
    <w:rsid w:val="00A60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92">
    <w:name w:val="xl92"/>
    <w:basedOn w:val="a"/>
    <w:rsid w:val="00A60D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3">
    <w:name w:val="xl93"/>
    <w:basedOn w:val="a"/>
    <w:rsid w:val="00A60D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"/>
    <w:rsid w:val="00A60D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5">
    <w:name w:val="xl95"/>
    <w:basedOn w:val="a"/>
    <w:rsid w:val="00A60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6">
    <w:name w:val="xl96"/>
    <w:basedOn w:val="a"/>
    <w:rsid w:val="00A60D1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7">
    <w:name w:val="xl97"/>
    <w:basedOn w:val="a"/>
    <w:rsid w:val="00A60D1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8">
    <w:name w:val="xl98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9">
    <w:name w:val="xl99"/>
    <w:basedOn w:val="a"/>
    <w:rsid w:val="00A60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0">
    <w:name w:val="xl100"/>
    <w:basedOn w:val="a"/>
    <w:rsid w:val="00A60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1">
    <w:name w:val="xl101"/>
    <w:basedOn w:val="a"/>
    <w:rsid w:val="00A60D1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2">
    <w:name w:val="xl102"/>
    <w:basedOn w:val="a"/>
    <w:rsid w:val="00A60D1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3">
    <w:name w:val="xl103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4">
    <w:name w:val="xl104"/>
    <w:basedOn w:val="a"/>
    <w:rsid w:val="00A60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05">
    <w:name w:val="xl105"/>
    <w:basedOn w:val="a"/>
    <w:rsid w:val="00A60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6">
    <w:name w:val="xl106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60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8">
    <w:name w:val="xl108"/>
    <w:basedOn w:val="a"/>
    <w:rsid w:val="00A60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9">
    <w:name w:val="xl109"/>
    <w:basedOn w:val="a"/>
    <w:rsid w:val="00A60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10">
    <w:name w:val="xl110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1">
    <w:name w:val="xl111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2">
    <w:name w:val="xl112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3">
    <w:name w:val="xl113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14">
    <w:name w:val="xl114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60D1B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116">
    <w:name w:val="xl116"/>
    <w:basedOn w:val="a"/>
    <w:rsid w:val="00A60D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60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E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2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rsid w:val="00EE029D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CA5C46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CA5C46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CA5C4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A5C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CA5C46"/>
    <w:pPr>
      <w:ind w:left="720"/>
      <w:contextualSpacing/>
    </w:pPr>
  </w:style>
  <w:style w:type="character" w:styleId="a5">
    <w:name w:val="Hyperlink"/>
    <w:uiPriority w:val="99"/>
    <w:unhideWhenUsed/>
    <w:rsid w:val="00CA5C46"/>
    <w:rPr>
      <w:color w:val="0000FF"/>
      <w:u w:val="single"/>
    </w:rPr>
  </w:style>
  <w:style w:type="paragraph" w:customStyle="1" w:styleId="ConsNormal">
    <w:name w:val="ConsNormal"/>
    <w:rsid w:val="00CA5C46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CA5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56EE-6981-403C-A09E-03699CBC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2019-12-27T03:24:00Z</cp:lastPrinted>
  <dcterms:created xsi:type="dcterms:W3CDTF">2018-04-02T02:29:00Z</dcterms:created>
  <dcterms:modified xsi:type="dcterms:W3CDTF">2019-12-27T03:26:00Z</dcterms:modified>
</cp:coreProperties>
</file>