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54" w:rsidRDefault="00B13154" w:rsidP="00B13154">
      <w:pPr>
        <w:spacing w:after="0" w:line="100" w:lineRule="atLeast"/>
        <w:ind w:left="-426" w:firstLine="426"/>
        <w:jc w:val="center"/>
        <w:rPr>
          <w:rFonts w:ascii="Arial" w:hAnsi="Arial" w:cs="Arial"/>
          <w:b/>
          <w:bCs/>
          <w:sz w:val="32"/>
          <w:szCs w:val="32"/>
        </w:rPr>
      </w:pPr>
      <w:r>
        <w:rPr>
          <w:rFonts w:ascii="Arial" w:hAnsi="Arial" w:cs="Arial"/>
          <w:b/>
          <w:bCs/>
          <w:sz w:val="32"/>
          <w:szCs w:val="32"/>
        </w:rPr>
        <w:t xml:space="preserve">31.01.2018 </w:t>
      </w:r>
      <w:r>
        <w:rPr>
          <w:rFonts w:ascii="Arial" w:hAnsi="Arial" w:cs="Arial"/>
          <w:b/>
          <w:bCs/>
          <w:sz w:val="32"/>
          <w:szCs w:val="32"/>
        </w:rPr>
        <w:t>г. №</w:t>
      </w:r>
      <w:r>
        <w:rPr>
          <w:rFonts w:ascii="Arial" w:hAnsi="Arial" w:cs="Arial"/>
          <w:b/>
          <w:bCs/>
          <w:sz w:val="32"/>
          <w:szCs w:val="32"/>
        </w:rPr>
        <w:t>6</w:t>
      </w:r>
    </w:p>
    <w:p w:rsidR="00B13154" w:rsidRDefault="00B13154" w:rsidP="00B13154">
      <w:pPr>
        <w:spacing w:after="0" w:line="100" w:lineRule="atLeast"/>
        <w:jc w:val="center"/>
        <w:rPr>
          <w:rFonts w:ascii="Arial" w:hAnsi="Arial" w:cs="Arial"/>
          <w:b/>
          <w:bCs/>
          <w:sz w:val="32"/>
          <w:szCs w:val="32"/>
        </w:rPr>
      </w:pPr>
      <w:r>
        <w:rPr>
          <w:rFonts w:ascii="Arial" w:hAnsi="Arial" w:cs="Arial"/>
          <w:b/>
          <w:bCs/>
          <w:sz w:val="32"/>
          <w:szCs w:val="32"/>
        </w:rPr>
        <w:t>РОССИЙСКАЯ ФЕДЕРАЦИЯ</w:t>
      </w:r>
    </w:p>
    <w:p w:rsidR="00B13154" w:rsidRDefault="00B13154" w:rsidP="00B13154">
      <w:pPr>
        <w:spacing w:after="0" w:line="100" w:lineRule="atLeast"/>
        <w:jc w:val="center"/>
        <w:rPr>
          <w:rFonts w:ascii="Arial" w:hAnsi="Arial" w:cs="Arial"/>
          <w:b/>
          <w:bCs/>
          <w:sz w:val="32"/>
          <w:szCs w:val="32"/>
        </w:rPr>
      </w:pPr>
      <w:r>
        <w:rPr>
          <w:rFonts w:ascii="Arial" w:hAnsi="Arial" w:cs="Arial"/>
          <w:b/>
          <w:bCs/>
          <w:sz w:val="32"/>
          <w:szCs w:val="32"/>
        </w:rPr>
        <w:t>ИРКУТСКАЯ ОБЛАСТЬ</w:t>
      </w:r>
    </w:p>
    <w:p w:rsidR="00B13154" w:rsidRDefault="00B13154" w:rsidP="00B13154">
      <w:pPr>
        <w:spacing w:after="0" w:line="100" w:lineRule="atLeast"/>
        <w:jc w:val="center"/>
        <w:rPr>
          <w:rFonts w:ascii="Arial" w:hAnsi="Arial" w:cs="Arial"/>
          <w:b/>
          <w:bCs/>
          <w:sz w:val="32"/>
          <w:szCs w:val="32"/>
        </w:rPr>
      </w:pPr>
      <w:r>
        <w:rPr>
          <w:rFonts w:ascii="Arial" w:hAnsi="Arial" w:cs="Arial"/>
          <w:b/>
          <w:bCs/>
          <w:sz w:val="32"/>
          <w:szCs w:val="32"/>
        </w:rPr>
        <w:t>БАЯНДАЕВСКИЙ МУНИЦИПАЛЬНЫЙ РАЙОН</w:t>
      </w:r>
    </w:p>
    <w:p w:rsidR="00B13154" w:rsidRDefault="00B13154" w:rsidP="00B13154">
      <w:pPr>
        <w:spacing w:after="0" w:line="100" w:lineRule="atLeast"/>
        <w:jc w:val="center"/>
        <w:rPr>
          <w:rFonts w:ascii="Arial" w:hAnsi="Arial" w:cs="Arial"/>
          <w:b/>
          <w:bCs/>
          <w:sz w:val="32"/>
          <w:szCs w:val="32"/>
        </w:rPr>
      </w:pPr>
      <w:r>
        <w:rPr>
          <w:rFonts w:ascii="Arial" w:hAnsi="Arial" w:cs="Arial"/>
          <w:b/>
          <w:bCs/>
          <w:sz w:val="32"/>
          <w:szCs w:val="32"/>
        </w:rPr>
        <w:t>ТУРГЕНЕВСКОЕ СЕЛЬСКОЕ ПОСЕЛЕНИЕ</w:t>
      </w:r>
    </w:p>
    <w:p w:rsidR="00B13154" w:rsidRDefault="00B13154" w:rsidP="00B13154">
      <w:pPr>
        <w:spacing w:after="0" w:line="100" w:lineRule="atLeast"/>
        <w:jc w:val="center"/>
        <w:rPr>
          <w:rFonts w:ascii="Arial" w:hAnsi="Arial" w:cs="Arial"/>
          <w:b/>
          <w:bCs/>
          <w:sz w:val="32"/>
          <w:szCs w:val="32"/>
        </w:rPr>
      </w:pPr>
      <w:r>
        <w:rPr>
          <w:rFonts w:ascii="Arial" w:hAnsi="Arial" w:cs="Arial"/>
          <w:b/>
          <w:bCs/>
          <w:sz w:val="32"/>
          <w:szCs w:val="32"/>
        </w:rPr>
        <w:t>АДМИНИСТРАЦИЯ</w:t>
      </w:r>
    </w:p>
    <w:p w:rsidR="00B13154" w:rsidRDefault="00B13154" w:rsidP="00B13154">
      <w:pPr>
        <w:widowControl w:val="0"/>
        <w:spacing w:after="0" w:line="100" w:lineRule="atLeast"/>
        <w:jc w:val="center"/>
        <w:rPr>
          <w:rFonts w:ascii="Arial" w:hAnsi="Arial" w:cs="Arial"/>
          <w:b/>
          <w:bCs/>
          <w:sz w:val="32"/>
          <w:szCs w:val="32"/>
        </w:rPr>
      </w:pPr>
      <w:r>
        <w:rPr>
          <w:rFonts w:ascii="Arial" w:hAnsi="Arial" w:cs="Arial"/>
          <w:b/>
          <w:bCs/>
          <w:sz w:val="32"/>
          <w:szCs w:val="32"/>
        </w:rPr>
        <w:t>ПОСТАНОВЛЕНИЕ</w:t>
      </w:r>
    </w:p>
    <w:p w:rsidR="00B13154" w:rsidRDefault="00B13154" w:rsidP="00B13154">
      <w:pPr>
        <w:widowControl w:val="0"/>
        <w:spacing w:after="0" w:line="100" w:lineRule="atLeast"/>
        <w:jc w:val="center"/>
        <w:rPr>
          <w:rFonts w:ascii="Arial" w:hAnsi="Arial" w:cs="Arial"/>
          <w:b/>
          <w:bCs/>
          <w:sz w:val="32"/>
          <w:szCs w:val="32"/>
        </w:rPr>
      </w:pPr>
    </w:p>
    <w:p w:rsidR="00B13154" w:rsidRPr="00B13154" w:rsidRDefault="00B13154" w:rsidP="00B13154">
      <w:pPr>
        <w:pStyle w:val="Standard"/>
        <w:jc w:val="center"/>
        <w:rPr>
          <w:rFonts w:ascii="Calibri" w:hAnsi="Calibri" w:cs="F"/>
          <w:sz w:val="22"/>
          <w:lang w:val="ru-RU" w:eastAsia="en-US"/>
        </w:rPr>
      </w:pPr>
      <w:r>
        <w:rPr>
          <w:rFonts w:ascii="Arial" w:hAnsi="Arial" w:cs="Arial"/>
          <w:b/>
          <w:bCs/>
          <w:sz w:val="32"/>
          <w:szCs w:val="32"/>
        </w:rPr>
        <w:t>О ВНЕСЕНИИ ИЗМЕНЕНИЙ В ПОСТАНОВЛЕНИЕ №</w:t>
      </w:r>
      <w:r>
        <w:rPr>
          <w:rFonts w:ascii="Arial" w:hAnsi="Arial" w:cs="Arial"/>
          <w:b/>
          <w:bCs/>
          <w:sz w:val="32"/>
          <w:szCs w:val="32"/>
        </w:rPr>
        <w:t>40</w:t>
      </w:r>
      <w:r>
        <w:rPr>
          <w:rFonts w:ascii="Arial" w:hAnsi="Arial" w:cs="Arial"/>
          <w:b/>
          <w:bCs/>
          <w:sz w:val="32"/>
          <w:szCs w:val="32"/>
        </w:rPr>
        <w:t xml:space="preserve"> ОТ </w:t>
      </w:r>
      <w:r>
        <w:rPr>
          <w:rFonts w:ascii="Arial" w:hAnsi="Arial" w:cs="Arial"/>
          <w:b/>
          <w:bCs/>
          <w:sz w:val="32"/>
          <w:szCs w:val="32"/>
        </w:rPr>
        <w:t>01.10</w:t>
      </w:r>
      <w:r>
        <w:rPr>
          <w:rFonts w:ascii="Arial" w:hAnsi="Arial" w:cs="Arial"/>
          <w:b/>
          <w:bCs/>
          <w:sz w:val="32"/>
          <w:szCs w:val="32"/>
        </w:rPr>
        <w:t xml:space="preserve">.2017 ГОДА «О </w:t>
      </w:r>
      <w:r w:rsidRPr="00B13154">
        <w:rPr>
          <w:rFonts w:ascii="Arial" w:hAnsi="Arial" w:cs="Arial"/>
          <w:b/>
          <w:sz w:val="32"/>
          <w:szCs w:val="32"/>
          <w:lang w:eastAsia="en-US"/>
        </w:rPr>
        <w:t>ПОРЯДКЕ САНКЦИОНИРОВАНИЯ РАСХОДОВ МУНИЦИПАЛЬНЫХ БЮДЖЕТНЫХ И АВТОНОМНЫХ УЧРЕЖДЕНИЙ</w:t>
      </w:r>
      <w:r>
        <w:rPr>
          <w:rFonts w:ascii="Arial" w:hAnsi="Arial" w:cs="Arial"/>
          <w:b/>
          <w:sz w:val="32"/>
          <w:szCs w:val="32"/>
          <w:lang w:val="ru-RU" w:eastAsia="en-US"/>
        </w:rPr>
        <w:t>»</w:t>
      </w:r>
    </w:p>
    <w:p w:rsidR="00B13154" w:rsidRPr="00B13154" w:rsidRDefault="00B13154" w:rsidP="00B13154">
      <w:pPr>
        <w:widowControl w:val="0"/>
        <w:spacing w:after="0" w:line="100" w:lineRule="atLeast"/>
        <w:jc w:val="center"/>
        <w:rPr>
          <w:rFonts w:ascii="Arial" w:hAnsi="Arial" w:cs="Arial"/>
          <w:b/>
          <w:sz w:val="32"/>
          <w:szCs w:val="32"/>
          <w:lang w:val="de-DE"/>
        </w:rPr>
      </w:pPr>
    </w:p>
    <w:p w:rsidR="00B13154" w:rsidRPr="00B13154" w:rsidRDefault="00B13154" w:rsidP="00B13154">
      <w:pPr>
        <w:suppressAutoHyphens w:val="0"/>
        <w:autoSpaceDE w:val="0"/>
        <w:autoSpaceDN w:val="0"/>
        <w:adjustRightInd w:val="0"/>
        <w:spacing w:after="0" w:line="240" w:lineRule="auto"/>
        <w:ind w:firstLine="900"/>
        <w:jc w:val="both"/>
        <w:outlineLvl w:val="0"/>
        <w:rPr>
          <w:rFonts w:ascii="Arial" w:eastAsia="Times New Roman" w:hAnsi="Arial" w:cs="Arial"/>
          <w:color w:val="000000"/>
          <w:szCs w:val="24"/>
          <w:lang w:eastAsia="ru-RU"/>
        </w:rPr>
      </w:pPr>
      <w:r>
        <w:rPr>
          <w:rFonts w:ascii="Arial" w:eastAsia="Times New Roman" w:hAnsi="Arial" w:cs="Arial"/>
          <w:color w:val="000000"/>
          <w:szCs w:val="24"/>
          <w:lang w:eastAsia="ru-RU"/>
        </w:rPr>
        <w:t xml:space="preserve">В соответствии со </w:t>
      </w:r>
      <w:r w:rsidRPr="00B13154">
        <w:rPr>
          <w:rFonts w:ascii="Arial" w:eastAsia="Times New Roman" w:hAnsi="Arial" w:cs="Arial"/>
          <w:color w:val="000000"/>
          <w:szCs w:val="24"/>
          <w:lang w:eastAsia="ru-RU"/>
        </w:rPr>
        <w:t xml:space="preserve"> </w:t>
      </w:r>
      <w:hyperlink r:id="rId6" w:history="1">
        <w:r w:rsidRPr="00B13154">
          <w:rPr>
            <w:rFonts w:ascii="Arial" w:eastAsia="Times New Roman" w:hAnsi="Arial" w:cs="Arial"/>
            <w:color w:val="000000"/>
            <w:szCs w:val="24"/>
            <w:lang w:eastAsia="ru-RU"/>
          </w:rPr>
          <w:t xml:space="preserve"> стать</w:t>
        </w:r>
        <w:r>
          <w:rPr>
            <w:rFonts w:ascii="Arial" w:eastAsia="Times New Roman" w:hAnsi="Arial" w:cs="Arial"/>
            <w:color w:val="000000"/>
            <w:szCs w:val="24"/>
            <w:lang w:eastAsia="ru-RU"/>
          </w:rPr>
          <w:t>ей</w:t>
        </w:r>
        <w:r w:rsidRPr="00B13154">
          <w:rPr>
            <w:rFonts w:ascii="Arial" w:eastAsia="Times New Roman" w:hAnsi="Arial" w:cs="Arial"/>
            <w:color w:val="000000"/>
            <w:szCs w:val="24"/>
            <w:lang w:eastAsia="ru-RU"/>
          </w:rPr>
          <w:t xml:space="preserve"> 78.2</w:t>
        </w:r>
      </w:hyperlink>
      <w:r w:rsidRPr="00B13154">
        <w:rPr>
          <w:rFonts w:ascii="Arial" w:eastAsia="Times New Roman" w:hAnsi="Arial" w:cs="Arial"/>
          <w:color w:val="000000"/>
          <w:szCs w:val="24"/>
          <w:lang w:eastAsia="ru-RU"/>
        </w:rPr>
        <w:t xml:space="preserve"> Бюджетного кодекса Российской Федерации, </w:t>
      </w:r>
      <w:hyperlink r:id="rId7" w:history="1">
        <w:r w:rsidRPr="00B13154">
          <w:rPr>
            <w:rFonts w:ascii="Arial" w:eastAsia="Times New Roman" w:hAnsi="Arial" w:cs="Arial"/>
            <w:color w:val="000000"/>
            <w:szCs w:val="24"/>
            <w:lang w:eastAsia="ru-RU"/>
          </w:rPr>
          <w:t>частью 16 статьи 30</w:t>
        </w:r>
      </w:hyperlink>
      <w:r w:rsidRPr="00B13154">
        <w:rPr>
          <w:rFonts w:ascii="Arial" w:eastAsia="Times New Roman" w:hAnsi="Arial" w:cs="Arial"/>
          <w:color w:val="000000"/>
          <w:szCs w:val="24"/>
          <w:lang w:eastAsia="ru-RU"/>
        </w:rPr>
        <w:t xml:space="preserve">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hyperlink r:id="rId8" w:history="1">
        <w:r w:rsidRPr="00B13154">
          <w:rPr>
            <w:rFonts w:ascii="Arial" w:eastAsia="Times New Roman" w:hAnsi="Arial" w:cs="Arial"/>
            <w:color w:val="000000"/>
            <w:szCs w:val="24"/>
            <w:lang w:eastAsia="ru-RU"/>
          </w:rPr>
          <w:t>частью 3.7 статьи 2</w:t>
        </w:r>
      </w:hyperlink>
      <w:r w:rsidRPr="00B13154">
        <w:rPr>
          <w:rFonts w:ascii="Arial" w:eastAsia="Times New Roman" w:hAnsi="Arial" w:cs="Arial"/>
          <w:color w:val="000000"/>
          <w:szCs w:val="24"/>
          <w:lang w:eastAsia="ru-RU"/>
        </w:rPr>
        <w:t xml:space="preserve"> Федерального закона от 03.11.2006  № 174-ФЗ «Об автономных учреждениях», ст. ст. 33, 45 Устава муниципального образования «Тургеневка»,</w:t>
      </w:r>
    </w:p>
    <w:p w:rsidR="00B13154" w:rsidRPr="00B13154" w:rsidRDefault="00B13154" w:rsidP="00B13154">
      <w:pPr>
        <w:pStyle w:val="1"/>
        <w:jc w:val="both"/>
        <w:rPr>
          <w:rFonts w:ascii="Arial" w:hAnsi="Arial" w:cs="Arial"/>
          <w:sz w:val="28"/>
          <w:szCs w:val="28"/>
        </w:rPr>
      </w:pPr>
    </w:p>
    <w:p w:rsidR="00B13154" w:rsidRDefault="00B13154" w:rsidP="00B13154">
      <w:pPr>
        <w:pStyle w:val="1"/>
        <w:jc w:val="center"/>
        <w:rPr>
          <w:rFonts w:ascii="Arial" w:hAnsi="Arial" w:cs="Arial"/>
          <w:szCs w:val="24"/>
        </w:rPr>
      </w:pPr>
      <w:r>
        <w:rPr>
          <w:rFonts w:ascii="Arial" w:hAnsi="Arial" w:cs="Arial"/>
          <w:sz w:val="28"/>
          <w:szCs w:val="28"/>
        </w:rPr>
        <w:t>ПОСТАНОВЛЯЮ:</w:t>
      </w:r>
    </w:p>
    <w:p w:rsidR="00B13154" w:rsidRDefault="00B13154" w:rsidP="00B13154">
      <w:pPr>
        <w:pStyle w:val="1"/>
        <w:jc w:val="both"/>
        <w:rPr>
          <w:rFonts w:ascii="Arial" w:hAnsi="Arial" w:cs="Arial"/>
          <w:szCs w:val="24"/>
        </w:rPr>
      </w:pPr>
    </w:p>
    <w:p w:rsidR="00B13154" w:rsidRDefault="00B13154" w:rsidP="00B13154">
      <w:pPr>
        <w:pStyle w:val="1"/>
        <w:ind w:firstLine="709"/>
        <w:jc w:val="both"/>
        <w:rPr>
          <w:rFonts w:ascii="Arial" w:hAnsi="Arial" w:cs="Arial"/>
        </w:rPr>
      </w:pPr>
      <w:r>
        <w:rPr>
          <w:rFonts w:ascii="Arial" w:hAnsi="Arial" w:cs="Arial"/>
        </w:rPr>
        <w:t>Изложить п.1</w:t>
      </w:r>
      <w:r>
        <w:rPr>
          <w:rFonts w:ascii="Arial" w:hAnsi="Arial" w:cs="Arial"/>
        </w:rPr>
        <w:t>4 Приложения к постановлению №40</w:t>
      </w:r>
      <w:r>
        <w:rPr>
          <w:rFonts w:ascii="Arial" w:hAnsi="Arial" w:cs="Arial"/>
        </w:rPr>
        <w:t xml:space="preserve"> от </w:t>
      </w:r>
      <w:r>
        <w:rPr>
          <w:rFonts w:ascii="Arial" w:hAnsi="Arial" w:cs="Arial"/>
        </w:rPr>
        <w:t>01.10.2017</w:t>
      </w:r>
      <w:r>
        <w:rPr>
          <w:rFonts w:ascii="Arial" w:hAnsi="Arial" w:cs="Arial"/>
        </w:rPr>
        <w:t xml:space="preserve"> года в следующей редакции: </w:t>
      </w:r>
    </w:p>
    <w:p w:rsidR="00B13154" w:rsidRPr="00B13154" w:rsidRDefault="00B13154" w:rsidP="00B13154">
      <w:pPr>
        <w:pStyle w:val="a3"/>
        <w:ind w:firstLine="709"/>
        <w:jc w:val="both"/>
        <w:rPr>
          <w:rFonts w:ascii="Arial" w:eastAsia="Calibri" w:hAnsi="Arial" w:cs="Arial"/>
          <w:sz w:val="24"/>
          <w:szCs w:val="24"/>
          <w:lang w:eastAsia="en-US"/>
        </w:rPr>
      </w:pPr>
      <w:r w:rsidRPr="00B13154">
        <w:rPr>
          <w:rFonts w:ascii="Arial" w:hAnsi="Arial" w:cs="Arial"/>
          <w:sz w:val="24"/>
          <w:szCs w:val="24"/>
        </w:rPr>
        <w:t>«</w:t>
      </w:r>
      <w:r w:rsidRPr="00B13154">
        <w:rPr>
          <w:rFonts w:ascii="Arial" w:hAnsi="Arial" w:cs="Arial"/>
          <w:color w:val="000000"/>
          <w:sz w:val="24"/>
          <w:szCs w:val="24"/>
        </w:rPr>
        <w:t xml:space="preserve">Для подтверждения возникновения денежного обязательства учреждение представляет  в орган Федерального казначейства </w:t>
      </w:r>
      <w:r>
        <w:rPr>
          <w:rFonts w:ascii="Arial" w:eastAsia="Calibri" w:hAnsi="Arial" w:cs="Arial"/>
          <w:sz w:val="24"/>
          <w:szCs w:val="24"/>
          <w:lang w:eastAsia="en-US"/>
        </w:rPr>
        <w:t>реквизиты</w:t>
      </w:r>
      <w:r w:rsidRPr="00B13154">
        <w:rPr>
          <w:rFonts w:ascii="Arial" w:eastAsia="Calibri" w:hAnsi="Arial" w:cs="Arial"/>
          <w:sz w:val="24"/>
          <w:szCs w:val="24"/>
          <w:lang w:eastAsia="en-US"/>
        </w:rPr>
        <w:t xml:space="preserve"> (тип, номер, дата) документа, подтверждающего возникновение денежного обязательства при поставке товаров (накладная и (или) акт приемки</w:t>
      </w:r>
      <w:r>
        <w:rPr>
          <w:rFonts w:ascii="Arial" w:eastAsia="Calibri" w:hAnsi="Arial" w:cs="Arial"/>
          <w:sz w:val="24"/>
          <w:szCs w:val="24"/>
          <w:lang w:eastAsia="en-US"/>
        </w:rPr>
        <w:t xml:space="preserve"> </w:t>
      </w:r>
      <w:r w:rsidRPr="00B13154">
        <w:rPr>
          <w:rFonts w:ascii="Arial" w:eastAsia="Calibri" w:hAnsi="Arial" w:cs="Arial"/>
          <w:sz w:val="24"/>
          <w:szCs w:val="24"/>
          <w:lang w:eastAsia="en-US"/>
        </w:rPr>
        <w:t>-</w:t>
      </w:r>
      <w:r>
        <w:rPr>
          <w:rFonts w:ascii="Arial" w:eastAsia="Calibri" w:hAnsi="Arial" w:cs="Arial"/>
          <w:sz w:val="24"/>
          <w:szCs w:val="24"/>
          <w:lang w:eastAsia="en-US"/>
        </w:rPr>
        <w:t xml:space="preserve"> </w:t>
      </w:r>
      <w:r w:rsidRPr="00B13154">
        <w:rPr>
          <w:rFonts w:ascii="Arial" w:eastAsia="Calibri" w:hAnsi="Arial" w:cs="Arial"/>
          <w:sz w:val="24"/>
          <w:szCs w:val="24"/>
          <w:lang w:eastAsia="en-US"/>
        </w:rPr>
        <w:t>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(далее – документы, подтверждающие возни</w:t>
      </w:r>
      <w:r>
        <w:rPr>
          <w:rFonts w:ascii="Arial" w:eastAsia="Calibri" w:hAnsi="Arial" w:cs="Arial"/>
          <w:sz w:val="24"/>
          <w:szCs w:val="24"/>
          <w:lang w:eastAsia="en-US"/>
        </w:rPr>
        <w:t>кновение денежных обязательств)».</w:t>
      </w:r>
    </w:p>
    <w:p w:rsidR="00B13154" w:rsidRDefault="00B13154" w:rsidP="00B13154">
      <w:pPr>
        <w:pStyle w:val="1"/>
        <w:ind w:firstLine="709"/>
        <w:jc w:val="both"/>
        <w:rPr>
          <w:rFonts w:ascii="Arial" w:hAnsi="Arial" w:cs="Arial"/>
        </w:rPr>
      </w:pPr>
    </w:p>
    <w:p w:rsidR="00B13154" w:rsidRDefault="00B13154" w:rsidP="00B13154">
      <w:pPr>
        <w:pStyle w:val="1"/>
        <w:ind w:firstLine="709"/>
        <w:jc w:val="both"/>
        <w:rPr>
          <w:rFonts w:ascii="Arial" w:hAnsi="Arial" w:cs="Arial"/>
        </w:rPr>
      </w:pPr>
      <w:r>
        <w:rPr>
          <w:rFonts w:ascii="Arial" w:hAnsi="Arial" w:cs="Arial"/>
        </w:rPr>
        <w:t>В остальном постановление оставить без изменений.</w:t>
      </w:r>
    </w:p>
    <w:p w:rsidR="00B13154" w:rsidRDefault="00B13154" w:rsidP="00B13154">
      <w:pPr>
        <w:pStyle w:val="1"/>
        <w:jc w:val="both"/>
        <w:rPr>
          <w:rFonts w:ascii="Arial" w:hAnsi="Arial" w:cs="Arial"/>
        </w:rPr>
      </w:pPr>
    </w:p>
    <w:p w:rsidR="00B13154" w:rsidRDefault="00B13154" w:rsidP="00B13154">
      <w:pPr>
        <w:pStyle w:val="1"/>
        <w:rPr>
          <w:rFonts w:ascii="Arial" w:hAnsi="Arial" w:cs="Arial"/>
        </w:rPr>
      </w:pPr>
    </w:p>
    <w:p w:rsidR="00B13154" w:rsidRDefault="00B13154" w:rsidP="00B13154">
      <w:pPr>
        <w:pStyle w:val="1"/>
        <w:rPr>
          <w:rFonts w:ascii="Arial" w:hAnsi="Arial" w:cs="Arial"/>
        </w:rPr>
      </w:pPr>
      <w:r>
        <w:rPr>
          <w:rFonts w:ascii="Arial" w:hAnsi="Arial" w:cs="Arial"/>
        </w:rPr>
        <w:t xml:space="preserve">И. о. главы администрации                                                                   В.В. </w:t>
      </w:r>
      <w:proofErr w:type="spellStart"/>
      <w:r>
        <w:rPr>
          <w:rFonts w:ascii="Arial" w:hAnsi="Arial" w:cs="Arial"/>
        </w:rPr>
        <w:t>Тюшкевич</w:t>
      </w:r>
      <w:proofErr w:type="spellEnd"/>
    </w:p>
    <w:p w:rsidR="00586321" w:rsidRDefault="00586321"/>
    <w:p w:rsidR="00B13154" w:rsidRDefault="00B13154"/>
    <w:p w:rsidR="00B13154" w:rsidRDefault="00B13154"/>
    <w:p w:rsidR="00B13154" w:rsidRDefault="00B13154"/>
    <w:p w:rsidR="00B13154" w:rsidRDefault="00B13154"/>
    <w:p w:rsidR="00B13154" w:rsidRPr="00B13154" w:rsidRDefault="00B13154" w:rsidP="00B13154">
      <w:pPr>
        <w:suppressAutoHyphens w:val="0"/>
        <w:spacing w:after="0" w:line="240" w:lineRule="auto"/>
        <w:jc w:val="right"/>
        <w:rPr>
          <w:rFonts w:ascii="Arial" w:eastAsia="Times New Roman" w:hAnsi="Arial" w:cs="Arial"/>
          <w:color w:val="000000"/>
          <w:sz w:val="20"/>
          <w:szCs w:val="20"/>
          <w:lang w:eastAsia="ru-RU"/>
        </w:rPr>
      </w:pPr>
      <w:r w:rsidRPr="00B13154">
        <w:rPr>
          <w:rFonts w:ascii="Arial" w:eastAsia="Times New Roman" w:hAnsi="Arial" w:cs="Arial"/>
          <w:color w:val="000000"/>
          <w:sz w:val="20"/>
          <w:szCs w:val="20"/>
          <w:lang w:eastAsia="ru-RU"/>
        </w:rPr>
        <w:lastRenderedPageBreak/>
        <w:t xml:space="preserve">Приложение №1 </w:t>
      </w:r>
    </w:p>
    <w:p w:rsidR="00B13154" w:rsidRPr="00B13154" w:rsidRDefault="00B13154" w:rsidP="00B13154">
      <w:pPr>
        <w:suppressAutoHyphens w:val="0"/>
        <w:spacing w:after="0" w:line="240" w:lineRule="auto"/>
        <w:jc w:val="right"/>
        <w:rPr>
          <w:rFonts w:ascii="Arial" w:eastAsia="Times New Roman" w:hAnsi="Arial" w:cs="Arial"/>
          <w:color w:val="000000"/>
          <w:sz w:val="20"/>
          <w:szCs w:val="20"/>
          <w:lang w:eastAsia="ru-RU"/>
        </w:rPr>
      </w:pPr>
      <w:r w:rsidRPr="00B13154">
        <w:rPr>
          <w:rFonts w:ascii="Arial" w:eastAsia="Times New Roman" w:hAnsi="Arial" w:cs="Arial"/>
          <w:color w:val="000000"/>
          <w:sz w:val="20"/>
          <w:szCs w:val="20"/>
          <w:lang w:eastAsia="ru-RU"/>
        </w:rPr>
        <w:t xml:space="preserve">к постановлению  </w:t>
      </w:r>
    </w:p>
    <w:p w:rsidR="00B13154" w:rsidRPr="00B13154" w:rsidRDefault="00B13154" w:rsidP="00B13154">
      <w:pPr>
        <w:suppressAutoHyphens w:val="0"/>
        <w:spacing w:after="0" w:line="240" w:lineRule="auto"/>
        <w:jc w:val="right"/>
        <w:rPr>
          <w:rFonts w:ascii="Arial" w:eastAsia="Times New Roman" w:hAnsi="Arial" w:cs="Arial"/>
          <w:color w:val="000000"/>
          <w:sz w:val="20"/>
          <w:szCs w:val="20"/>
          <w:lang w:eastAsia="ru-RU"/>
        </w:rPr>
      </w:pPr>
      <w:r w:rsidRPr="00B13154">
        <w:rPr>
          <w:rFonts w:ascii="Arial" w:eastAsia="Times New Roman" w:hAnsi="Arial" w:cs="Arial"/>
          <w:color w:val="000000"/>
          <w:sz w:val="20"/>
          <w:szCs w:val="20"/>
          <w:lang w:eastAsia="ru-RU"/>
        </w:rPr>
        <w:t xml:space="preserve">МО «Тургеневка» </w:t>
      </w:r>
    </w:p>
    <w:p w:rsidR="00B13154" w:rsidRPr="00B13154" w:rsidRDefault="00B13154" w:rsidP="00B13154">
      <w:pPr>
        <w:suppressAutoHyphens w:val="0"/>
        <w:spacing w:after="0" w:line="240" w:lineRule="auto"/>
        <w:jc w:val="right"/>
        <w:rPr>
          <w:rFonts w:ascii="Arial" w:eastAsia="Times New Roman" w:hAnsi="Arial" w:cs="Arial"/>
          <w:bCs/>
          <w:color w:val="000000"/>
          <w:sz w:val="20"/>
          <w:szCs w:val="20"/>
          <w:lang w:eastAsia="ru-RU"/>
        </w:rPr>
      </w:pPr>
      <w:r w:rsidRPr="00B13154">
        <w:rPr>
          <w:rFonts w:ascii="Arial" w:eastAsia="Times New Roman" w:hAnsi="Arial" w:cs="Arial"/>
          <w:bCs/>
          <w:color w:val="000000"/>
          <w:sz w:val="20"/>
          <w:szCs w:val="20"/>
          <w:lang w:eastAsia="ru-RU"/>
        </w:rPr>
        <w:t xml:space="preserve">                                                                                                         от </w:t>
      </w:r>
      <w:r w:rsidR="00DE4780">
        <w:rPr>
          <w:rFonts w:ascii="Arial" w:eastAsia="Times New Roman" w:hAnsi="Arial" w:cs="Arial"/>
          <w:bCs/>
          <w:color w:val="000000"/>
          <w:sz w:val="20"/>
          <w:szCs w:val="20"/>
          <w:lang w:eastAsia="ru-RU"/>
        </w:rPr>
        <w:t>31</w:t>
      </w:r>
      <w:r w:rsidRPr="00B13154">
        <w:rPr>
          <w:rFonts w:ascii="Arial" w:eastAsia="Times New Roman" w:hAnsi="Arial" w:cs="Arial"/>
          <w:bCs/>
          <w:color w:val="000000"/>
          <w:sz w:val="20"/>
          <w:szCs w:val="20"/>
          <w:lang w:eastAsia="ru-RU"/>
        </w:rPr>
        <w:t>.</w:t>
      </w:r>
      <w:r w:rsidR="00DE4780">
        <w:rPr>
          <w:rFonts w:ascii="Arial" w:eastAsia="Times New Roman" w:hAnsi="Arial" w:cs="Arial"/>
          <w:bCs/>
          <w:color w:val="000000"/>
          <w:sz w:val="20"/>
          <w:szCs w:val="20"/>
          <w:lang w:eastAsia="ru-RU"/>
        </w:rPr>
        <w:t>01</w:t>
      </w:r>
      <w:r w:rsidRPr="00B13154">
        <w:rPr>
          <w:rFonts w:ascii="Arial" w:eastAsia="Times New Roman" w:hAnsi="Arial" w:cs="Arial"/>
          <w:bCs/>
          <w:color w:val="000000"/>
          <w:sz w:val="20"/>
          <w:szCs w:val="20"/>
          <w:lang w:eastAsia="ru-RU"/>
        </w:rPr>
        <w:t>.201</w:t>
      </w:r>
      <w:r w:rsidR="00DE4780">
        <w:rPr>
          <w:rFonts w:ascii="Arial" w:eastAsia="Times New Roman" w:hAnsi="Arial" w:cs="Arial"/>
          <w:bCs/>
          <w:color w:val="000000"/>
          <w:sz w:val="20"/>
          <w:szCs w:val="20"/>
          <w:lang w:eastAsia="ru-RU"/>
        </w:rPr>
        <w:t>8</w:t>
      </w:r>
      <w:r w:rsidRPr="00B13154">
        <w:rPr>
          <w:rFonts w:ascii="Arial" w:eastAsia="Times New Roman" w:hAnsi="Arial" w:cs="Arial"/>
          <w:bCs/>
          <w:color w:val="000000"/>
          <w:sz w:val="20"/>
          <w:szCs w:val="20"/>
          <w:lang w:eastAsia="ru-RU"/>
        </w:rPr>
        <w:t xml:space="preserve"> г. № </w:t>
      </w:r>
      <w:r w:rsidR="00DE4780">
        <w:rPr>
          <w:rFonts w:ascii="Arial" w:eastAsia="Times New Roman" w:hAnsi="Arial" w:cs="Arial"/>
          <w:bCs/>
          <w:color w:val="000000"/>
          <w:sz w:val="20"/>
          <w:szCs w:val="20"/>
          <w:lang w:eastAsia="ru-RU"/>
        </w:rPr>
        <w:t>6</w:t>
      </w:r>
    </w:p>
    <w:p w:rsidR="00B13154" w:rsidRPr="00B13154" w:rsidRDefault="00B13154" w:rsidP="00B13154">
      <w:pPr>
        <w:suppressAutoHyphens w:val="0"/>
        <w:spacing w:after="0" w:line="240" w:lineRule="auto"/>
        <w:jc w:val="center"/>
        <w:rPr>
          <w:rFonts w:ascii="Arial" w:eastAsia="Times New Roman" w:hAnsi="Arial" w:cs="Arial"/>
          <w:b/>
          <w:bCs/>
          <w:color w:val="000000"/>
          <w:sz w:val="20"/>
          <w:szCs w:val="20"/>
          <w:lang w:eastAsia="ru-RU"/>
        </w:rPr>
      </w:pPr>
    </w:p>
    <w:p w:rsidR="00B13154" w:rsidRPr="00B13154" w:rsidRDefault="00B13154" w:rsidP="00B13154">
      <w:pPr>
        <w:suppressAutoHyphens w:val="0"/>
        <w:spacing w:after="0" w:line="240" w:lineRule="auto"/>
        <w:jc w:val="center"/>
        <w:rPr>
          <w:rFonts w:ascii="Arial" w:eastAsia="Times New Roman" w:hAnsi="Arial" w:cs="Arial"/>
          <w:b/>
          <w:bCs/>
          <w:color w:val="000000"/>
          <w:sz w:val="20"/>
          <w:szCs w:val="20"/>
          <w:lang w:eastAsia="ru-RU"/>
        </w:rPr>
      </w:pPr>
    </w:p>
    <w:p w:rsidR="00B13154" w:rsidRPr="00B13154" w:rsidRDefault="00B13154" w:rsidP="00B13154">
      <w:pPr>
        <w:suppressAutoHyphens w:val="0"/>
        <w:spacing w:after="0" w:line="240" w:lineRule="auto"/>
        <w:jc w:val="center"/>
        <w:rPr>
          <w:rFonts w:ascii="Arial" w:eastAsia="Times New Roman" w:hAnsi="Arial" w:cs="Arial"/>
          <w:color w:val="000000"/>
          <w:szCs w:val="24"/>
          <w:lang w:eastAsia="ru-RU"/>
        </w:rPr>
      </w:pPr>
      <w:r w:rsidRPr="00B13154">
        <w:rPr>
          <w:rFonts w:ascii="Arial" w:eastAsia="Times New Roman" w:hAnsi="Arial" w:cs="Arial"/>
          <w:b/>
          <w:color w:val="000000"/>
          <w:szCs w:val="24"/>
          <w:lang w:eastAsia="ru-RU"/>
        </w:rPr>
        <w:t xml:space="preserve">Порядок </w:t>
      </w:r>
      <w:r w:rsidRPr="00B13154">
        <w:rPr>
          <w:rFonts w:ascii="Arial" w:eastAsia="Times New Roman" w:hAnsi="Arial" w:cs="Arial"/>
          <w:b/>
          <w:bCs/>
          <w:color w:val="000000"/>
          <w:szCs w:val="24"/>
          <w:lang w:eastAsia="ru-RU"/>
        </w:rPr>
        <w:t>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p>
    <w:p w:rsidR="00B13154" w:rsidRPr="00B13154" w:rsidRDefault="00B13154" w:rsidP="00B13154">
      <w:pPr>
        <w:suppressAutoHyphens w:val="0"/>
        <w:spacing w:after="0" w:line="240" w:lineRule="auto"/>
        <w:ind w:firstLine="900"/>
        <w:jc w:val="center"/>
        <w:rPr>
          <w:rFonts w:eastAsia="Times New Roman"/>
          <w:color w:val="000000"/>
          <w:szCs w:val="24"/>
          <w:lang w:eastAsia="ru-RU"/>
        </w:rPr>
      </w:pPr>
    </w:p>
    <w:p w:rsidR="00B13154" w:rsidRPr="00B13154" w:rsidRDefault="00B13154" w:rsidP="00B13154">
      <w:pPr>
        <w:suppressAutoHyphens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 xml:space="preserve">1. </w:t>
      </w:r>
      <w:proofErr w:type="gramStart"/>
      <w:r w:rsidRPr="00B13154">
        <w:rPr>
          <w:rFonts w:ascii="Arial" w:eastAsia="Times New Roman" w:hAnsi="Arial" w:cs="Arial"/>
          <w:color w:val="000000"/>
          <w:szCs w:val="24"/>
          <w:lang w:eastAsia="ru-RU"/>
        </w:rPr>
        <w:t xml:space="preserve">Настоящий Порядок разработан в соответствии с </w:t>
      </w:r>
      <w:hyperlink r:id="rId9" w:history="1">
        <w:r w:rsidRPr="00B13154">
          <w:rPr>
            <w:rFonts w:ascii="Arial" w:eastAsia="Times New Roman" w:hAnsi="Arial" w:cs="Arial"/>
            <w:color w:val="000000"/>
            <w:szCs w:val="24"/>
            <w:lang w:eastAsia="ru-RU"/>
          </w:rPr>
          <w:t>абзацем вторым пункта 1 статьи 78.1</w:t>
        </w:r>
      </w:hyperlink>
      <w:r w:rsidRPr="00B13154">
        <w:rPr>
          <w:rFonts w:ascii="Arial" w:eastAsia="Times New Roman" w:hAnsi="Arial" w:cs="Arial"/>
          <w:color w:val="000000"/>
          <w:szCs w:val="24"/>
          <w:lang w:eastAsia="ru-RU"/>
        </w:rPr>
        <w:t xml:space="preserve"> Бюджетного кодекса Российской Федерации, </w:t>
      </w:r>
      <w:hyperlink r:id="rId10" w:history="1">
        <w:r w:rsidRPr="00B13154">
          <w:rPr>
            <w:rFonts w:ascii="Arial" w:eastAsia="Times New Roman" w:hAnsi="Arial" w:cs="Arial"/>
            <w:color w:val="000000"/>
            <w:szCs w:val="24"/>
            <w:lang w:eastAsia="ru-RU"/>
          </w:rPr>
          <w:t>частью 16 статьи 30</w:t>
        </w:r>
      </w:hyperlink>
      <w:r w:rsidRPr="00B13154">
        <w:rPr>
          <w:rFonts w:ascii="Arial" w:eastAsia="Times New Roman" w:hAnsi="Arial" w:cs="Arial"/>
          <w:color w:val="000000"/>
          <w:szCs w:val="24"/>
          <w:lang w:eastAsia="ru-RU"/>
        </w:rPr>
        <w:t xml:space="preserve">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hyperlink r:id="rId11" w:history="1">
        <w:r w:rsidRPr="00B13154">
          <w:rPr>
            <w:rFonts w:ascii="Arial" w:eastAsia="Times New Roman" w:hAnsi="Arial" w:cs="Arial"/>
            <w:color w:val="000000"/>
            <w:szCs w:val="24"/>
            <w:lang w:eastAsia="ru-RU"/>
          </w:rPr>
          <w:t>частью 3.7 статьи 2</w:t>
        </w:r>
      </w:hyperlink>
      <w:r w:rsidRPr="00B13154">
        <w:rPr>
          <w:rFonts w:ascii="Arial" w:eastAsia="Times New Roman" w:hAnsi="Arial" w:cs="Arial"/>
          <w:color w:val="000000"/>
          <w:szCs w:val="24"/>
          <w:lang w:eastAsia="ru-RU"/>
        </w:rPr>
        <w:t xml:space="preserve"> Федерального закона от 03.11.2006  № 174-ФЗ «Об автономных учреждениях» и устанавливает порядок санкционирования</w:t>
      </w:r>
      <w:proofErr w:type="gramEnd"/>
      <w:r w:rsidRPr="00B13154">
        <w:rPr>
          <w:rFonts w:ascii="Arial" w:eastAsia="Times New Roman" w:hAnsi="Arial" w:cs="Arial"/>
          <w:color w:val="000000"/>
          <w:szCs w:val="24"/>
          <w:lang w:eastAsia="ru-RU"/>
        </w:rPr>
        <w:t xml:space="preserve"> </w:t>
      </w:r>
      <w:proofErr w:type="gramStart"/>
      <w:r w:rsidRPr="00B13154">
        <w:rPr>
          <w:rFonts w:ascii="Arial" w:eastAsia="Times New Roman" w:hAnsi="Arial" w:cs="Arial"/>
          <w:color w:val="000000"/>
          <w:szCs w:val="24"/>
          <w:lang w:eastAsia="ru-RU"/>
        </w:rPr>
        <w:t>оплаты денежных обязательств муниципальных бюджетных и автономных учреждений, лицевые счета которым открыты в отделе №32 УФК по Иркутской области (далее - орган Федерального казначейства) (далее - учреждения), источником финансового обеспечения которых являются субсидии, предоставленные учреждениям на основании решения о бюджете муниципального образования «Тургеневка» в соответствии с абзацем вторым пункта 1 статьи 78.1 Бюджетного кодекса Российской Федерации.</w:t>
      </w:r>
      <w:proofErr w:type="gramEnd"/>
    </w:p>
    <w:p w:rsidR="00B13154" w:rsidRPr="00B13154" w:rsidRDefault="00B13154" w:rsidP="00B13154">
      <w:pPr>
        <w:suppressAutoHyphens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2. Операции с целевыми субсидиями, поступающими учреждению, учитываются на отдельном лицевом счете, открываемом учреждению в органах Федерального казначейства в порядке, установленном Федеральным казначейством, в соответствии с Соглашением об открытии и ведении лицевых счетов, заключенным между органом Федерального казначейства и администрацией муниципального образования «Тургеневка»  (далее – Администрация).</w:t>
      </w:r>
    </w:p>
    <w:p w:rsidR="00B13154" w:rsidRPr="00B13154" w:rsidRDefault="00B13154" w:rsidP="00B13154">
      <w:pPr>
        <w:shd w:val="clear" w:color="auto" w:fill="FFFFFF"/>
        <w:tabs>
          <w:tab w:val="left" w:pos="709"/>
          <w:tab w:val="left" w:pos="993"/>
        </w:tabs>
        <w:suppressAutoHyphens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 xml:space="preserve">3. </w:t>
      </w:r>
      <w:proofErr w:type="gramStart"/>
      <w:r w:rsidRPr="00B13154">
        <w:rPr>
          <w:rFonts w:ascii="Arial" w:eastAsia="Times New Roman" w:hAnsi="Arial" w:cs="Arial"/>
          <w:color w:val="000000"/>
          <w:szCs w:val="24"/>
          <w:lang w:eastAsia="ru-RU"/>
        </w:rPr>
        <w:t>Администрация, осуществляющая функции и полномочия учредителя в отношении учреждения (далее – Учредитель), ежегодно предоставляет в органы Федерального казначейства Перечень целевых субсидий на соответствующий финансовый год по форме согласно Приложению к порядку санкционирования расходов федеральными бюджетными учреждениями и федеральными автономными учреждениями (код формы по ОКУД 0501015),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w:t>
      </w:r>
      <w:proofErr w:type="gramEnd"/>
      <w:r w:rsidRPr="00B13154">
        <w:rPr>
          <w:rFonts w:ascii="Arial" w:eastAsia="Times New Roman" w:hAnsi="Arial" w:cs="Arial"/>
          <w:color w:val="000000"/>
          <w:szCs w:val="24"/>
          <w:lang w:eastAsia="ru-RU"/>
        </w:rPr>
        <w:t xml:space="preserve"> в соответствии с абзацем 2  пункта 1 ст.78.1 и п.1 ст.78.2 Бюджетного кодекса Российской Федерации, утвержденного Приказом Министерства Финансов от 16.07.2010 № 72н (далее – перечень целевых субсидий).</w:t>
      </w:r>
    </w:p>
    <w:p w:rsidR="00B13154" w:rsidRPr="00B13154" w:rsidRDefault="00B13154" w:rsidP="00B13154">
      <w:pPr>
        <w:tabs>
          <w:tab w:val="left" w:pos="709"/>
        </w:tabs>
        <w:suppressAutoHyphens w:val="0"/>
        <w:overflowPunct w:val="0"/>
        <w:autoSpaceDE w:val="0"/>
        <w:autoSpaceDN w:val="0"/>
        <w:adjustRightInd w:val="0"/>
        <w:spacing w:after="0" w:line="240" w:lineRule="auto"/>
        <w:ind w:firstLine="709"/>
        <w:jc w:val="both"/>
        <w:textAlignment w:val="baseline"/>
        <w:rPr>
          <w:rFonts w:ascii="Arial" w:eastAsia="Times New Roman" w:hAnsi="Arial" w:cs="Arial"/>
          <w:color w:val="000000"/>
          <w:szCs w:val="24"/>
          <w:lang w:eastAsia="ru-RU"/>
        </w:rPr>
      </w:pPr>
      <w:proofErr w:type="gramStart"/>
      <w:r w:rsidRPr="00B13154">
        <w:rPr>
          <w:rFonts w:ascii="Arial" w:eastAsia="Times New Roman" w:hAnsi="Arial" w:cs="Arial"/>
          <w:color w:val="000000"/>
          <w:szCs w:val="24"/>
          <w:lang w:eastAsia="ru-RU"/>
        </w:rPr>
        <w:t>Перечень целевых субсидий формируется Учредителем в разрезе кодов бюджетной классификации (код главного распорядителя бюджетных средств; код раздела, код подраздела, код целевой статьи, код вида расходов (далее - КВР), а также в разрезе аналитических кодов (далее – код субсидии) по каждой целевой субсидии,  для последующего его доведения до органа Федерального казначейства.</w:t>
      </w:r>
      <w:proofErr w:type="gramEnd"/>
    </w:p>
    <w:p w:rsidR="00B13154" w:rsidRPr="00B13154" w:rsidRDefault="00B13154" w:rsidP="00B13154">
      <w:pPr>
        <w:shd w:val="clear" w:color="auto" w:fill="FFFFFF"/>
        <w:tabs>
          <w:tab w:val="left" w:pos="0"/>
        </w:tabs>
        <w:suppressAutoHyphens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Перечень целевых субсидий  в орган Федерального казначейства предоставляется:</w:t>
      </w:r>
    </w:p>
    <w:p w:rsidR="00B13154" w:rsidRPr="00B13154" w:rsidRDefault="00B13154" w:rsidP="00B13154">
      <w:pPr>
        <w:shd w:val="clear" w:color="auto" w:fill="FFFFFF"/>
        <w:tabs>
          <w:tab w:val="left" w:pos="0"/>
        </w:tabs>
        <w:suppressAutoHyphens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 при наличии электронного документооборота - с применением электронной подписи в электронном виде;</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lastRenderedPageBreak/>
        <w:t>- при отсутствии электронного документооборота – на бумажном носителе.</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4. При внесении в течение финансового года изменений в Перечень целевых субсидий, Учредитель представляет в орган Федерального казначейства Перечень целевых субсидий, в котором указываются показатели с учетом внесенных в Перечень изменений.</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5.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муниципальному бюджетному и автономному учреждению на соответствующий финансовый год согласованные Учредителем (код формы ОКУД 0501016).</w:t>
      </w:r>
    </w:p>
    <w:p w:rsidR="00B13154" w:rsidRPr="00B13154" w:rsidRDefault="00B13154" w:rsidP="00B13154">
      <w:pPr>
        <w:shd w:val="clear" w:color="auto" w:fill="FFFFFF"/>
        <w:tabs>
          <w:tab w:val="left" w:pos="709"/>
        </w:tabs>
        <w:suppressAutoHyphens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 xml:space="preserve">6. </w:t>
      </w:r>
      <w:proofErr w:type="gramStart"/>
      <w:r w:rsidRPr="00B13154">
        <w:rPr>
          <w:rFonts w:ascii="Arial" w:eastAsia="Times New Roman" w:hAnsi="Arial" w:cs="Arial"/>
          <w:color w:val="000000"/>
          <w:szCs w:val="24"/>
          <w:lang w:eastAsia="ru-RU"/>
        </w:rPr>
        <w:t>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Учредителя подтверждена потребность в направлении их на те же цели (далее – разрешенный к использованию остаток целевой субсидии), учреждение предоставляет Учредителю Сведения, в которых сумма разрешенного к использованию остатка целевой субсидии прошлых лет указывается в графе</w:t>
      </w:r>
      <w:proofErr w:type="gramEnd"/>
      <w:r w:rsidRPr="00B13154">
        <w:rPr>
          <w:rFonts w:ascii="Arial" w:eastAsia="Times New Roman" w:hAnsi="Arial" w:cs="Arial"/>
          <w:color w:val="000000"/>
          <w:szCs w:val="24"/>
          <w:lang w:eastAsia="ru-RU"/>
        </w:rPr>
        <w:t xml:space="preserve"> </w:t>
      </w:r>
      <w:proofErr w:type="gramStart"/>
      <w:r w:rsidRPr="00B13154">
        <w:rPr>
          <w:rFonts w:ascii="Arial" w:eastAsia="Times New Roman" w:hAnsi="Arial" w:cs="Arial"/>
          <w:color w:val="000000"/>
          <w:szCs w:val="24"/>
          <w:lang w:eastAsia="ru-RU"/>
        </w:rPr>
        <w:t>5 Сведений с указанием кода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4, если коды целевой субсидии, присвоенные для учета операций с целевой субсидией в прошлые годы и в новом финансовом году, различаются.</w:t>
      </w:r>
      <w:proofErr w:type="gramEnd"/>
    </w:p>
    <w:p w:rsidR="00B13154" w:rsidRPr="00B13154" w:rsidRDefault="00B13154" w:rsidP="00B13154">
      <w:pPr>
        <w:suppressAutoHyphens w:val="0"/>
        <w:spacing w:after="0" w:line="240" w:lineRule="auto"/>
        <w:ind w:firstLine="709"/>
        <w:jc w:val="both"/>
        <w:rPr>
          <w:rFonts w:ascii="Arial" w:eastAsia="Times New Roman" w:hAnsi="Arial" w:cs="Arial"/>
          <w:color w:val="000000"/>
          <w:szCs w:val="24"/>
          <w:lang w:eastAsia="ru-RU"/>
        </w:rPr>
      </w:pPr>
      <w:proofErr w:type="gramStart"/>
      <w:r w:rsidRPr="00B13154">
        <w:rPr>
          <w:rFonts w:ascii="Arial" w:eastAsia="Times New Roman" w:hAnsi="Arial" w:cs="Arial"/>
          <w:color w:val="000000"/>
          <w:szCs w:val="24"/>
          <w:lang w:eastAsia="ru-RU"/>
        </w:rPr>
        <w:t>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Учредителя средств бюджета муниципального образования «Тургеневка»  подтверждена в течение текущего финансового года потребность в направлении их на те же цели, учреждение предоставляет Учредителю Сведения, в которых сумма возврата дебиторской задолженности прошлых лет, разрешенная к использованию, указывается в графе 7 Сведений с</w:t>
      </w:r>
      <w:proofErr w:type="gramEnd"/>
      <w:r w:rsidRPr="00B13154">
        <w:rPr>
          <w:rFonts w:ascii="Arial" w:eastAsia="Times New Roman" w:hAnsi="Arial" w:cs="Arial"/>
          <w:color w:val="000000"/>
          <w:szCs w:val="24"/>
          <w:lang w:eastAsia="ru-RU"/>
        </w:rPr>
        <w:t xml:space="preserve"> указанием кода целевой субсидии в графе 2 Сведений в случае сохранения кода указанной целевой субсидии в новом финансовом году; и с указанием кода целевой субсидии прошлых лет в графе </w:t>
      </w:r>
      <w:proofErr w:type="gramStart"/>
      <w:r w:rsidRPr="00B13154">
        <w:rPr>
          <w:rFonts w:ascii="Arial" w:eastAsia="Times New Roman" w:hAnsi="Arial" w:cs="Arial"/>
          <w:color w:val="000000"/>
          <w:szCs w:val="24"/>
          <w:lang w:eastAsia="ru-RU"/>
        </w:rPr>
        <w:t>6</w:t>
      </w:r>
      <w:proofErr w:type="gramEnd"/>
      <w:r w:rsidRPr="00B13154">
        <w:rPr>
          <w:rFonts w:ascii="Arial" w:eastAsia="Times New Roman" w:hAnsi="Arial" w:cs="Arial"/>
          <w:color w:val="000000"/>
          <w:szCs w:val="24"/>
          <w:lang w:eastAsia="ru-RU"/>
        </w:rPr>
        <w:t xml:space="preserve"> в случае если коды целевой субсидии, присвоенные для учета операций с целевой субсидией в прошлые годы и в новом финансовом году, различаются.</w:t>
      </w:r>
    </w:p>
    <w:p w:rsidR="00B13154" w:rsidRPr="00B13154" w:rsidRDefault="00B13154" w:rsidP="00B13154">
      <w:pPr>
        <w:tabs>
          <w:tab w:val="left" w:pos="709"/>
        </w:tabs>
        <w:suppressAutoHyphens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В случае если форма и (или) информация, указанная в Сведениях, не соответствуют требованиям, установленным настоящим Порядком, Учредитель не позднее трех рабочих дней, следующих за днем представления Сведений, возвращает их учреждению с указанием причин возврата.</w:t>
      </w:r>
    </w:p>
    <w:p w:rsidR="00B13154" w:rsidRPr="00B13154" w:rsidRDefault="00B13154" w:rsidP="00B13154">
      <w:pPr>
        <w:tabs>
          <w:tab w:val="left" w:pos="709"/>
        </w:tabs>
        <w:suppressAutoHyphens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В случае если форма или информация, указанная в Сведениях, соответствуют требованиям, установленным настоящим Порядком, Сведения направляются учреждению для предоставления в орган Федерального казначейства.</w:t>
      </w:r>
      <w:r w:rsidRPr="00B13154">
        <w:rPr>
          <w:rFonts w:ascii="Arial" w:eastAsia="Times New Roman" w:hAnsi="Arial" w:cs="Arial"/>
          <w:color w:val="000000"/>
          <w:szCs w:val="24"/>
          <w:lang w:eastAsia="ru-RU"/>
        </w:rPr>
        <w:tab/>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proofErr w:type="gramStart"/>
      <w:r w:rsidRPr="00B13154">
        <w:rPr>
          <w:rFonts w:ascii="Arial" w:eastAsia="Times New Roman" w:hAnsi="Arial" w:cs="Arial"/>
          <w:color w:val="000000"/>
          <w:szCs w:val="24"/>
          <w:lang w:eastAsia="ru-RU"/>
        </w:rPr>
        <w:t>Орган Федерального казначейства не позднее рабочего дня, следующего за днем представления учреждением Сведений, проверяет их на не превышение суммы разрешенного 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w:t>
      </w:r>
      <w:proofErr w:type="gramEnd"/>
      <w:r w:rsidRPr="00B13154">
        <w:rPr>
          <w:rFonts w:ascii="Arial" w:eastAsia="Times New Roman" w:hAnsi="Arial" w:cs="Arial"/>
          <w:color w:val="000000"/>
          <w:szCs w:val="24"/>
          <w:lang w:eastAsia="ru-RU"/>
        </w:rPr>
        <w:t xml:space="preserve"> текущего финансового года на отдельном лицевом счете, открытом учреждению в органе Федерального казначейства.</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lastRenderedPageBreak/>
        <w:t>7. Учредитель осуществляет контроль представленных учреждением на утверждение Сведений на соответствие содержащейся в них информации, указанной в Перечне целевых субсидий.</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В случае если форма или информация, указанная в Сведениях, не соответствует утвержденной форме или информации, содержащейся в Перечне целевых субсидий, Учредитель не позднее пяти рабочих дней за днем представления Сведений возвращает их учреждению с указанием причин возврата.</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В случае если форма или информация соответствуют установленным требованиям, Учредитель утверждает и возвращает их учреждению для представления в органы Федерального казначейства.</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 xml:space="preserve">8. Учреждение при наличии между учреждением и органом Федерального казначейства электронного документооборота с применением электронной цифровой подписи представляет Сведения в электронном виде с применением электронной цифровой подписи (далее - в электронном виде). При отсутствии электронного документооборота с применением </w:t>
      </w:r>
      <w:hyperlink r:id="rId12" w:history="1">
        <w:r w:rsidRPr="00B13154">
          <w:rPr>
            <w:rFonts w:ascii="Arial" w:eastAsia="Times New Roman" w:hAnsi="Arial" w:cs="Arial"/>
            <w:color w:val="000000"/>
            <w:szCs w:val="24"/>
            <w:lang w:eastAsia="ru-RU"/>
          </w:rPr>
          <w:t>электронной цифровой подписи</w:t>
        </w:r>
      </w:hyperlink>
      <w:r w:rsidRPr="00B13154">
        <w:rPr>
          <w:rFonts w:ascii="Arial" w:eastAsia="Times New Roman" w:hAnsi="Arial" w:cs="Arial"/>
          <w:color w:val="000000"/>
          <w:szCs w:val="24"/>
          <w:lang w:eastAsia="ru-RU"/>
        </w:rPr>
        <w:t xml:space="preserve"> Сведения представляются на бумажном носителе с одновременным представлением на машинном носителе.</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Орган Федерального казначейства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 xml:space="preserve">9. При внесении изменений в Сведения учреждение представляет в соответствии с настоящим </w:t>
      </w:r>
      <w:hyperlink r:id="rId13" w:history="1">
        <w:r w:rsidRPr="00B13154">
          <w:rPr>
            <w:rFonts w:ascii="Arial" w:eastAsia="Times New Roman" w:hAnsi="Arial" w:cs="Arial"/>
            <w:color w:val="000000"/>
            <w:szCs w:val="24"/>
            <w:lang w:eastAsia="ru-RU"/>
          </w:rPr>
          <w:t>Порядком</w:t>
        </w:r>
      </w:hyperlink>
      <w:r w:rsidRPr="00B13154">
        <w:rPr>
          <w:rFonts w:ascii="Arial" w:eastAsia="Times New Roman" w:hAnsi="Arial" w:cs="Arial"/>
          <w:color w:val="000000"/>
          <w:szCs w:val="24"/>
          <w:lang w:eastAsia="ru-RU"/>
        </w:rPr>
        <w:t xml:space="preserve"> в орган Федерального казначейства Сведения, в которых указываются показатели с учетом внесенных в Сведения изменений.</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 xml:space="preserve">10. Орган Федерального казначейства не позднее рабочего дня, следующего за днем представления учреждением в орган Федерального казначейства Сведений, проверяет их </w:t>
      </w:r>
      <w:proofErr w:type="gramStart"/>
      <w:r w:rsidRPr="00B13154">
        <w:rPr>
          <w:rFonts w:ascii="Arial" w:eastAsia="Times New Roman" w:hAnsi="Arial" w:cs="Arial"/>
          <w:color w:val="000000"/>
          <w:szCs w:val="24"/>
          <w:lang w:eastAsia="ru-RU"/>
        </w:rPr>
        <w:t>на</w:t>
      </w:r>
      <w:proofErr w:type="gramEnd"/>
      <w:r w:rsidRPr="00B13154">
        <w:rPr>
          <w:rFonts w:ascii="Arial" w:eastAsia="Times New Roman" w:hAnsi="Arial" w:cs="Arial"/>
          <w:color w:val="000000"/>
          <w:szCs w:val="24"/>
          <w:lang w:eastAsia="ru-RU"/>
        </w:rPr>
        <w:t>:</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 xml:space="preserve"> - не превышение фактических поступлений и выплат, отраженных на отдельном лицевом счете, показателям, содержащимся в Сведениях;</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отдельном лицевом счете без права расходования.</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 xml:space="preserve">11. </w:t>
      </w:r>
      <w:proofErr w:type="gramStart"/>
      <w:r w:rsidRPr="00B13154">
        <w:rPr>
          <w:rFonts w:ascii="Arial" w:eastAsia="Times New Roman" w:hAnsi="Arial" w:cs="Arial"/>
          <w:color w:val="000000"/>
          <w:szCs w:val="24"/>
          <w:lang w:eastAsia="ru-RU"/>
        </w:rPr>
        <w:t>В случае если информация, указанная в Сведениях, не соответствует требованиям, установленным пунктом 10 настоящего Порядка, орган Федерального казначейства не позднее рабочего дня, следующего за днем представления Сведений, отказывает учреждению в приеме Сведений, регистрирует Сведения в журнале регистраций  неисполненных документов и возвращает учреждению Сведения с пометкой об отклонении и приложением Протокола, в котором указывается причина возврата.</w:t>
      </w:r>
      <w:proofErr w:type="gramEnd"/>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В случае соответствия представленных Сведений требованиям, установленным пунктом 10 настоящего Порядка, показатели сведений отражаются на отдельном лицевом счете.</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lastRenderedPageBreak/>
        <w:t>12. Целевые расходы осуществляются на основании представленных учреждением в орган Федерального казначейства платежных документов, оформленных в порядке, установленном Федеральным казначейством.</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Операции по целевым расходам осуществляются в пределах средств, отраженных по соответствующему коду субсидии. Суммы, зачисленные в установленном порядке на счет органа Федерального казначейства, на основании расчетных документов, в которых не указан или указан несуществующий код субсидии, учитываются органом Федерального казначейства на отдельном лицевом счете, открытом учреждению, без права расходования.</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 xml:space="preserve">13. </w:t>
      </w:r>
      <w:proofErr w:type="gramStart"/>
      <w:r w:rsidRPr="00B13154">
        <w:rPr>
          <w:rFonts w:ascii="Arial" w:eastAsia="Times New Roman" w:hAnsi="Arial" w:cs="Arial"/>
          <w:color w:val="000000"/>
          <w:szCs w:val="24"/>
          <w:lang w:eastAsia="ru-RU"/>
        </w:rPr>
        <w:t>Орган Федерального казначейства не позднее рабочего дня, следующего за днем представления учреждением в орган Федерального казначейства платежного документа, проверяет его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отдельного лицевого счета.</w:t>
      </w:r>
      <w:proofErr w:type="gramEnd"/>
    </w:p>
    <w:p w:rsidR="00DE4780" w:rsidRPr="00DE4780" w:rsidRDefault="00B13154" w:rsidP="00DE4780">
      <w:pPr>
        <w:pStyle w:val="a3"/>
        <w:ind w:firstLine="709"/>
        <w:jc w:val="both"/>
        <w:rPr>
          <w:rFonts w:ascii="Arial" w:eastAsia="Calibri" w:hAnsi="Arial" w:cs="Arial"/>
          <w:sz w:val="24"/>
          <w:szCs w:val="24"/>
          <w:lang w:eastAsia="en-US"/>
        </w:rPr>
      </w:pPr>
      <w:r w:rsidRPr="00B13154">
        <w:rPr>
          <w:rFonts w:ascii="Arial" w:hAnsi="Arial" w:cs="Arial"/>
          <w:color w:val="000000"/>
          <w:sz w:val="24"/>
          <w:szCs w:val="24"/>
        </w:rPr>
        <w:t xml:space="preserve">14. Для подтверждения возникновения денежного обязательства учреждение представляет  в орган Федерального казначейства </w:t>
      </w:r>
      <w:r w:rsidR="00DE4780" w:rsidRPr="00DE4780">
        <w:rPr>
          <w:rFonts w:ascii="Arial" w:eastAsia="Calibri" w:hAnsi="Arial" w:cs="Arial"/>
          <w:sz w:val="24"/>
          <w:szCs w:val="24"/>
          <w:lang w:eastAsia="en-US"/>
        </w:rPr>
        <w:t>реквизит</w:t>
      </w:r>
      <w:r w:rsidR="00DE4780">
        <w:rPr>
          <w:rFonts w:ascii="Arial" w:eastAsia="Calibri" w:hAnsi="Arial" w:cs="Arial"/>
          <w:sz w:val="24"/>
          <w:szCs w:val="24"/>
          <w:lang w:eastAsia="en-US"/>
        </w:rPr>
        <w:t>ы</w:t>
      </w:r>
      <w:r w:rsidR="00DE4780" w:rsidRPr="00DE4780">
        <w:rPr>
          <w:rFonts w:ascii="Arial" w:eastAsia="Calibri" w:hAnsi="Arial" w:cs="Arial"/>
          <w:sz w:val="24"/>
          <w:szCs w:val="24"/>
          <w:lang w:eastAsia="en-US"/>
        </w:rPr>
        <w:t xml:space="preserve"> (тип, номер, дата) документа, подтверждающего возникновение денежного обязательства при поставке товаров (накладная и (или) акт приемки</w:t>
      </w:r>
      <w:r w:rsidR="00DE4780">
        <w:rPr>
          <w:rFonts w:ascii="Arial" w:eastAsia="Calibri" w:hAnsi="Arial" w:cs="Arial"/>
          <w:sz w:val="24"/>
          <w:szCs w:val="24"/>
          <w:lang w:eastAsia="en-US"/>
        </w:rPr>
        <w:t xml:space="preserve"> </w:t>
      </w:r>
      <w:r w:rsidR="00DE4780" w:rsidRPr="00DE4780">
        <w:rPr>
          <w:rFonts w:ascii="Arial" w:eastAsia="Calibri" w:hAnsi="Arial" w:cs="Arial"/>
          <w:sz w:val="24"/>
          <w:szCs w:val="24"/>
          <w:lang w:eastAsia="en-US"/>
        </w:rPr>
        <w:t>-</w:t>
      </w:r>
      <w:r w:rsidR="00DE4780">
        <w:rPr>
          <w:rFonts w:ascii="Arial" w:eastAsia="Calibri" w:hAnsi="Arial" w:cs="Arial"/>
          <w:sz w:val="24"/>
          <w:szCs w:val="24"/>
          <w:lang w:eastAsia="en-US"/>
        </w:rPr>
        <w:t xml:space="preserve"> </w:t>
      </w:r>
      <w:r w:rsidR="00DE4780" w:rsidRPr="00DE4780">
        <w:rPr>
          <w:rFonts w:ascii="Arial" w:eastAsia="Calibri" w:hAnsi="Arial" w:cs="Arial"/>
          <w:sz w:val="24"/>
          <w:szCs w:val="24"/>
          <w:lang w:eastAsia="en-US"/>
        </w:rPr>
        <w:t>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(далее – документы, подтверждающие возникновение денежных обязательств).</w:t>
      </w:r>
    </w:p>
    <w:p w:rsidR="00B13154" w:rsidRPr="00B13154" w:rsidRDefault="00B13154" w:rsidP="00B13154">
      <w:pPr>
        <w:tabs>
          <w:tab w:val="left" w:pos="709"/>
          <w:tab w:val="left" w:pos="851"/>
        </w:tabs>
        <w:suppressAutoHyphens w:val="0"/>
        <w:spacing w:after="0" w:line="240" w:lineRule="auto"/>
        <w:ind w:firstLine="709"/>
        <w:jc w:val="both"/>
        <w:rPr>
          <w:rFonts w:ascii="Arial" w:eastAsia="Times New Roman" w:hAnsi="Arial" w:cs="Arial"/>
          <w:color w:val="000000"/>
          <w:spacing w:val="-27"/>
          <w:szCs w:val="24"/>
          <w:lang w:eastAsia="ru-RU"/>
        </w:rPr>
      </w:pPr>
      <w:r w:rsidRPr="00B13154">
        <w:rPr>
          <w:rFonts w:ascii="Arial" w:eastAsia="Times New Roman" w:hAnsi="Arial" w:cs="Arial"/>
          <w:color w:val="000000"/>
          <w:szCs w:val="24"/>
          <w:lang w:eastAsia="ru-RU"/>
        </w:rPr>
        <w:t>15. При санкционировании оплаты денежных обязательств органом Федерального казначейства осуществляется проверка Заявки на кассовый расход по следующим направлениям:</w:t>
      </w:r>
    </w:p>
    <w:p w:rsidR="00B13154" w:rsidRPr="00B13154" w:rsidRDefault="00B13154" w:rsidP="00B13154">
      <w:pPr>
        <w:widowControl w:val="0"/>
        <w:numPr>
          <w:ilvl w:val="0"/>
          <w:numId w:val="1"/>
        </w:numPr>
        <w:shd w:val="clear" w:color="auto" w:fill="FFFFFF"/>
        <w:tabs>
          <w:tab w:val="left" w:pos="778"/>
        </w:tabs>
        <w:suppressAutoHyphens w:val="0"/>
        <w:autoSpaceDE w:val="0"/>
        <w:autoSpaceDN w:val="0"/>
        <w:adjustRightInd w:val="0"/>
        <w:spacing w:after="0" w:line="240" w:lineRule="auto"/>
        <w:ind w:left="24"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наличие указанного (</w:t>
      </w:r>
      <w:proofErr w:type="spellStart"/>
      <w:r w:rsidRPr="00B13154">
        <w:rPr>
          <w:rFonts w:ascii="Arial" w:eastAsia="Times New Roman" w:hAnsi="Arial" w:cs="Arial"/>
          <w:color w:val="000000"/>
          <w:szCs w:val="24"/>
          <w:lang w:eastAsia="ru-RU"/>
        </w:rPr>
        <w:t>ых</w:t>
      </w:r>
      <w:proofErr w:type="spellEnd"/>
      <w:r w:rsidRPr="00B13154">
        <w:rPr>
          <w:rFonts w:ascii="Arial" w:eastAsia="Times New Roman" w:hAnsi="Arial" w:cs="Arial"/>
          <w:color w:val="000000"/>
          <w:szCs w:val="24"/>
          <w:lang w:eastAsia="ru-RU"/>
        </w:rPr>
        <w:t>) в Заявке КВР,  и кода субсидии в Сведениях;</w:t>
      </w:r>
    </w:p>
    <w:p w:rsidR="00B13154" w:rsidRPr="00B13154" w:rsidRDefault="00B13154" w:rsidP="00B13154">
      <w:pPr>
        <w:widowControl w:val="0"/>
        <w:numPr>
          <w:ilvl w:val="0"/>
          <w:numId w:val="1"/>
        </w:numPr>
        <w:shd w:val="clear" w:color="auto" w:fill="FFFFFF"/>
        <w:tabs>
          <w:tab w:val="left" w:pos="778"/>
        </w:tabs>
        <w:suppressAutoHyphens w:val="0"/>
        <w:autoSpaceDE w:val="0"/>
        <w:autoSpaceDN w:val="0"/>
        <w:adjustRightInd w:val="0"/>
        <w:spacing w:after="0" w:line="240" w:lineRule="auto"/>
        <w:ind w:left="24" w:firstLine="709"/>
        <w:jc w:val="both"/>
        <w:rPr>
          <w:rFonts w:ascii="Arial" w:eastAsia="Times New Roman" w:hAnsi="Arial" w:cs="Arial"/>
          <w:color w:val="000000"/>
          <w:spacing w:val="-6"/>
          <w:szCs w:val="24"/>
          <w:lang w:eastAsia="ru-RU"/>
        </w:rPr>
      </w:pPr>
      <w:r w:rsidRPr="00B13154">
        <w:rPr>
          <w:rFonts w:ascii="Arial" w:eastAsia="Times New Roman" w:hAnsi="Arial" w:cs="Arial"/>
          <w:color w:val="000000"/>
          <w:szCs w:val="24"/>
          <w:lang w:eastAsia="ru-RU"/>
        </w:rPr>
        <w:t xml:space="preserve">соответствие </w:t>
      </w:r>
      <w:proofErr w:type="gramStart"/>
      <w:r w:rsidRPr="00B13154">
        <w:rPr>
          <w:rFonts w:ascii="Arial" w:eastAsia="Times New Roman" w:hAnsi="Arial" w:cs="Arial"/>
          <w:color w:val="000000"/>
          <w:szCs w:val="24"/>
          <w:lang w:eastAsia="ru-RU"/>
        </w:rPr>
        <w:t>указанного</w:t>
      </w:r>
      <w:proofErr w:type="gramEnd"/>
      <w:r w:rsidRPr="00B13154">
        <w:rPr>
          <w:rFonts w:ascii="Arial" w:eastAsia="Times New Roman" w:hAnsi="Arial" w:cs="Arial"/>
          <w:color w:val="000000"/>
          <w:szCs w:val="24"/>
          <w:lang w:eastAsia="ru-RU"/>
        </w:rPr>
        <w:t xml:space="preserve"> в Заявке КВР коду КВР, указанному в Сведениях по соответствующему коду субсидии;</w:t>
      </w:r>
    </w:p>
    <w:p w:rsidR="00B13154" w:rsidRPr="00B13154" w:rsidRDefault="00B13154" w:rsidP="00B13154">
      <w:pPr>
        <w:widowControl w:val="0"/>
        <w:numPr>
          <w:ilvl w:val="0"/>
          <w:numId w:val="1"/>
        </w:numPr>
        <w:shd w:val="clear" w:color="auto" w:fill="FFFFFF"/>
        <w:tabs>
          <w:tab w:val="left" w:pos="778"/>
        </w:tabs>
        <w:suppressAutoHyphens w:val="0"/>
        <w:autoSpaceDE w:val="0"/>
        <w:autoSpaceDN w:val="0"/>
        <w:adjustRightInd w:val="0"/>
        <w:spacing w:after="0" w:line="240" w:lineRule="auto"/>
        <w:ind w:left="24" w:firstLine="709"/>
        <w:jc w:val="both"/>
        <w:rPr>
          <w:rFonts w:ascii="Arial" w:eastAsia="Times New Roman" w:hAnsi="Arial" w:cs="Arial"/>
          <w:color w:val="000000"/>
          <w:spacing w:val="-6"/>
          <w:szCs w:val="24"/>
          <w:lang w:eastAsia="ru-RU"/>
        </w:rPr>
      </w:pPr>
      <w:proofErr w:type="gramStart"/>
      <w:r w:rsidRPr="00B13154">
        <w:rPr>
          <w:rFonts w:ascii="Arial" w:eastAsia="Times New Roman" w:hAnsi="Arial" w:cs="Arial"/>
          <w:color w:val="000000"/>
          <w:szCs w:val="24"/>
          <w:lang w:eastAsia="ru-RU"/>
        </w:rPr>
        <w:t>соответствие указанного в Заявке  КВР текстовому назначению платежа, исходя из содержания текста назначения платежа, в соответствии с утвержденными Министерством финансов Российской Федерации указаниями о порядке применения бюджетной классификации Российской Федерации (статья 165 Бюджетного кодекса Российской Федерации);</w:t>
      </w:r>
      <w:proofErr w:type="gramEnd"/>
    </w:p>
    <w:p w:rsidR="00B13154" w:rsidRPr="00B13154" w:rsidRDefault="00B13154" w:rsidP="00B13154">
      <w:pPr>
        <w:widowControl w:val="0"/>
        <w:numPr>
          <w:ilvl w:val="0"/>
          <w:numId w:val="1"/>
        </w:numPr>
        <w:shd w:val="clear" w:color="auto" w:fill="FFFFFF"/>
        <w:tabs>
          <w:tab w:val="left" w:pos="778"/>
        </w:tabs>
        <w:suppressAutoHyphens w:val="0"/>
        <w:autoSpaceDE w:val="0"/>
        <w:autoSpaceDN w:val="0"/>
        <w:adjustRightInd w:val="0"/>
        <w:spacing w:after="0" w:line="240" w:lineRule="auto"/>
        <w:ind w:left="24" w:firstLine="709"/>
        <w:jc w:val="both"/>
        <w:rPr>
          <w:rFonts w:ascii="Arial" w:eastAsia="Times New Roman" w:hAnsi="Arial" w:cs="Arial"/>
          <w:color w:val="000000"/>
          <w:spacing w:val="-3"/>
          <w:szCs w:val="24"/>
          <w:lang w:eastAsia="ru-RU"/>
        </w:rPr>
      </w:pPr>
      <w:r w:rsidRPr="00B13154">
        <w:rPr>
          <w:rFonts w:ascii="Arial" w:eastAsia="Times New Roman" w:hAnsi="Arial" w:cs="Arial"/>
          <w:color w:val="000000"/>
          <w:szCs w:val="24"/>
          <w:lang w:eastAsia="ru-RU"/>
        </w:rPr>
        <w:t xml:space="preserve">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КВР и содержанию текста назначения платежа, </w:t>
      </w:r>
      <w:proofErr w:type="gramStart"/>
      <w:r w:rsidRPr="00B13154">
        <w:rPr>
          <w:rFonts w:ascii="Arial" w:eastAsia="Times New Roman" w:hAnsi="Arial" w:cs="Arial"/>
          <w:color w:val="000000"/>
          <w:szCs w:val="24"/>
          <w:lang w:eastAsia="ru-RU"/>
        </w:rPr>
        <w:t>указанным</w:t>
      </w:r>
      <w:proofErr w:type="gramEnd"/>
      <w:r w:rsidRPr="00B13154">
        <w:rPr>
          <w:rFonts w:ascii="Arial" w:eastAsia="Times New Roman" w:hAnsi="Arial" w:cs="Arial"/>
          <w:color w:val="000000"/>
          <w:szCs w:val="24"/>
          <w:lang w:eastAsia="ru-RU"/>
        </w:rPr>
        <w:t xml:space="preserve"> в Заявке на кассовый расход;</w:t>
      </w:r>
    </w:p>
    <w:p w:rsidR="00B13154" w:rsidRPr="00B13154" w:rsidRDefault="00B13154" w:rsidP="00B13154">
      <w:pPr>
        <w:shd w:val="clear" w:color="auto" w:fill="FFFFFF"/>
        <w:tabs>
          <w:tab w:val="left" w:pos="854"/>
        </w:tabs>
        <w:suppressAutoHyphens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pacing w:val="-5"/>
          <w:szCs w:val="24"/>
          <w:lang w:eastAsia="ru-RU"/>
        </w:rPr>
        <w:t>5)</w:t>
      </w:r>
      <w:r w:rsidRPr="00B13154">
        <w:rPr>
          <w:rFonts w:ascii="Arial" w:eastAsia="Times New Roman" w:hAnsi="Arial" w:cs="Arial"/>
          <w:color w:val="000000"/>
          <w:szCs w:val="24"/>
          <w:lang w:eastAsia="ru-RU"/>
        </w:rPr>
        <w:t xml:space="preserve"> не превышение суммы, указанной в Заявке над суммой неиспользованного остатка расходов по соответствующему КВР и соответствующему коду субсидии, </w:t>
      </w:r>
      <w:proofErr w:type="gramStart"/>
      <w:r w:rsidRPr="00B13154">
        <w:rPr>
          <w:rFonts w:ascii="Arial" w:eastAsia="Times New Roman" w:hAnsi="Arial" w:cs="Arial"/>
          <w:color w:val="000000"/>
          <w:szCs w:val="24"/>
          <w:lang w:eastAsia="ru-RU"/>
        </w:rPr>
        <w:t>учтенным</w:t>
      </w:r>
      <w:proofErr w:type="gramEnd"/>
      <w:r w:rsidRPr="00B13154">
        <w:rPr>
          <w:rFonts w:ascii="Arial" w:eastAsia="Times New Roman" w:hAnsi="Arial" w:cs="Arial"/>
          <w:color w:val="000000"/>
          <w:szCs w:val="24"/>
          <w:lang w:eastAsia="ru-RU"/>
        </w:rPr>
        <w:t xml:space="preserve"> на отдельном лицевом счете;</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pacing w:val="-7"/>
          <w:szCs w:val="24"/>
          <w:lang w:eastAsia="ru-RU"/>
        </w:rPr>
        <w:t>6)</w:t>
      </w:r>
      <w:r w:rsidRPr="00B13154">
        <w:rPr>
          <w:rFonts w:ascii="Arial" w:eastAsia="Times New Roman" w:hAnsi="Arial" w:cs="Arial"/>
          <w:color w:val="000000"/>
          <w:szCs w:val="24"/>
          <w:lang w:eastAsia="ru-RU"/>
        </w:rPr>
        <w:t xml:space="preserve"> соответствие информации, указанной в Заявке, Сведениям.</w:t>
      </w:r>
    </w:p>
    <w:p w:rsidR="00B13154" w:rsidRPr="00B13154" w:rsidRDefault="00B13154" w:rsidP="00B13154">
      <w:pPr>
        <w:shd w:val="clear" w:color="auto" w:fill="FFFFFF"/>
        <w:tabs>
          <w:tab w:val="left" w:pos="758"/>
        </w:tabs>
        <w:suppressAutoHyphens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 xml:space="preserve">16. </w:t>
      </w:r>
      <w:proofErr w:type="gramStart"/>
      <w:r w:rsidRPr="00B13154">
        <w:rPr>
          <w:rFonts w:ascii="Arial" w:eastAsia="Times New Roman" w:hAnsi="Arial" w:cs="Arial"/>
          <w:color w:val="000000"/>
          <w:szCs w:val="24"/>
          <w:lang w:eastAsia="ru-RU"/>
        </w:rPr>
        <w:t>В случае если форма и (или) информация, указанная в Заявке, не соответствует требованиям,  установленным пунктами 14-15 настоящего Порядка, орган Федерального казначейства  отказывает учреждению в приеме платежного документа, регистрирует его в  Журнале регистрации неисполненных документов и не позднее срока, установленного пунктом 15 настоящего Порядка:</w:t>
      </w:r>
      <w:proofErr w:type="gramEnd"/>
    </w:p>
    <w:p w:rsidR="00B13154" w:rsidRPr="00B13154" w:rsidRDefault="00B13154" w:rsidP="00B13154">
      <w:pPr>
        <w:shd w:val="clear" w:color="auto" w:fill="FFFFFF"/>
        <w:tabs>
          <w:tab w:val="left" w:pos="998"/>
        </w:tabs>
        <w:suppressAutoHyphens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при информационном обмене между органом Федерального казначейства и учреждением на бумажных носителях возвращает учреждению платежный документ со штампом «Отклонено» с приложением Протокола, в котором указывается причина возврата;</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lastRenderedPageBreak/>
        <w:t>при информационном обмене между органом Федерального казначейства и учреждением в электронном виде направляет учреждению Протокол в электронном виде, в котором указывается причина возврата.</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17. В случае соответствия представленного платежного документа требованиям, установленным настоящим Порядком, платежный документ принимается органом Федерального казначейства к исполнению.</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 xml:space="preserve">18. Положения </w:t>
      </w:r>
      <w:hyperlink r:id="rId14" w:history="1">
        <w:r w:rsidRPr="00B13154">
          <w:rPr>
            <w:rFonts w:ascii="Arial" w:eastAsia="Times New Roman" w:hAnsi="Arial" w:cs="Arial"/>
            <w:color w:val="000000"/>
            <w:szCs w:val="24"/>
            <w:lang w:eastAsia="ru-RU"/>
          </w:rPr>
          <w:t>подпункта 4 пункта 1</w:t>
        </w:r>
      </w:hyperlink>
      <w:r w:rsidRPr="00B13154">
        <w:rPr>
          <w:rFonts w:ascii="Arial" w:eastAsia="Times New Roman" w:hAnsi="Arial" w:cs="Arial"/>
          <w:color w:val="000000"/>
          <w:szCs w:val="24"/>
          <w:lang w:eastAsia="ru-RU"/>
        </w:rPr>
        <w:t xml:space="preserve">5 настоящего Порядка не распространяются на санкционирование оплаты денежных обязательств учреждения по исполнению в установленном </w:t>
      </w:r>
      <w:hyperlink r:id="rId15" w:history="1">
        <w:r w:rsidRPr="00B13154">
          <w:rPr>
            <w:rFonts w:ascii="Arial" w:eastAsia="Times New Roman" w:hAnsi="Arial" w:cs="Arial"/>
            <w:color w:val="000000"/>
            <w:szCs w:val="24"/>
            <w:lang w:eastAsia="ru-RU"/>
          </w:rPr>
          <w:t>порядке</w:t>
        </w:r>
      </w:hyperlink>
      <w:r w:rsidRPr="00B13154">
        <w:rPr>
          <w:rFonts w:ascii="Arial" w:eastAsia="Times New Roman" w:hAnsi="Arial" w:cs="Arial"/>
          <w:color w:val="000000"/>
          <w:szCs w:val="24"/>
          <w:lang w:eastAsia="ru-RU"/>
        </w:rPr>
        <w:t xml:space="preserve"> исполнительных документов, предусматривающих обращение взыскания на средства учреждения.</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0531801).</w:t>
      </w:r>
    </w:p>
    <w:p w:rsidR="00B13154" w:rsidRPr="00B13154" w:rsidRDefault="00B13154" w:rsidP="00B13154">
      <w:pPr>
        <w:suppressAutoHyphens w:val="0"/>
        <w:autoSpaceDE w:val="0"/>
        <w:autoSpaceDN w:val="0"/>
        <w:adjustRightInd w:val="0"/>
        <w:spacing w:after="0" w:line="240" w:lineRule="auto"/>
        <w:ind w:firstLine="709"/>
        <w:jc w:val="both"/>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 xml:space="preserve">19. Положения подпункта 5 </w:t>
      </w:r>
      <w:hyperlink r:id="rId16" w:history="1">
        <w:r w:rsidRPr="00B13154">
          <w:rPr>
            <w:rFonts w:ascii="Arial" w:eastAsia="Times New Roman" w:hAnsi="Arial" w:cs="Arial"/>
            <w:color w:val="000000"/>
            <w:szCs w:val="24"/>
            <w:lang w:eastAsia="ru-RU"/>
          </w:rPr>
          <w:t>пункта 1</w:t>
        </w:r>
      </w:hyperlink>
      <w:r w:rsidRPr="00B13154">
        <w:rPr>
          <w:rFonts w:ascii="Arial" w:eastAsia="Times New Roman" w:hAnsi="Arial" w:cs="Arial"/>
          <w:color w:val="000000"/>
          <w:szCs w:val="24"/>
          <w:lang w:eastAsia="ru-RU"/>
        </w:rPr>
        <w:t>5 настоящего Порядка не распространяются на санкционирование оплаты денежных обязательств учреждения связанных с возмещением или перечислением денежных средств на личную банковскую карту в подотчет сотрудникам учреждений расходов, на приобретение товаров, выполнение работ, оказание услуг, связанных с выполнением функций учреждения.</w:t>
      </w:r>
    </w:p>
    <w:p w:rsidR="00B13154" w:rsidRPr="00B13154" w:rsidRDefault="00B13154" w:rsidP="00B13154">
      <w:pPr>
        <w:suppressAutoHyphens w:val="0"/>
        <w:spacing w:after="0" w:line="240" w:lineRule="auto"/>
        <w:ind w:firstLine="709"/>
        <w:jc w:val="both"/>
        <w:outlineLvl w:val="0"/>
        <w:rPr>
          <w:rFonts w:ascii="Arial" w:eastAsia="Calibri" w:hAnsi="Arial" w:cs="Arial"/>
          <w:color w:val="000000"/>
          <w:szCs w:val="24"/>
          <w:lang w:eastAsia="ru-RU"/>
        </w:rPr>
      </w:pPr>
      <w:r w:rsidRPr="00B13154">
        <w:rPr>
          <w:rFonts w:ascii="Arial" w:eastAsia="Times New Roman" w:hAnsi="Arial" w:cs="Arial"/>
          <w:color w:val="000000"/>
          <w:szCs w:val="24"/>
          <w:lang w:eastAsia="ru-RU"/>
        </w:rPr>
        <w:t xml:space="preserve">20. </w:t>
      </w:r>
      <w:proofErr w:type="gramStart"/>
      <w:r w:rsidRPr="00B13154">
        <w:rPr>
          <w:rFonts w:ascii="Arial" w:eastAsia="Calibri" w:hAnsi="Arial" w:cs="Arial"/>
          <w:color w:val="000000"/>
          <w:szCs w:val="24"/>
          <w:lang w:eastAsia="ru-RU"/>
        </w:rPr>
        <w:t>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отдельный лицевой счет,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Федеральном  казначействе для учета операций со средствами, получаемыми автономным учреждением</w:t>
      </w:r>
      <w:proofErr w:type="gramEnd"/>
      <w:r w:rsidRPr="00B13154">
        <w:rPr>
          <w:rFonts w:ascii="Arial" w:eastAsia="Calibri" w:hAnsi="Arial" w:cs="Arial"/>
          <w:color w:val="000000"/>
          <w:szCs w:val="24"/>
          <w:lang w:eastAsia="ru-RU"/>
        </w:rPr>
        <w:t xml:space="preserve"> от приносящей доход деятельности, и со средствами, поступающими учреждению из бюджета муниципального образования </w:t>
      </w:r>
      <w:r w:rsidRPr="00B13154">
        <w:rPr>
          <w:rFonts w:ascii="Arial" w:eastAsia="Times New Roman" w:hAnsi="Arial" w:cs="Arial"/>
          <w:color w:val="000000"/>
          <w:szCs w:val="24"/>
          <w:lang w:eastAsia="ru-RU"/>
        </w:rPr>
        <w:t>«Тургеневка»</w:t>
      </w:r>
      <w:r w:rsidRPr="00B13154">
        <w:rPr>
          <w:rFonts w:ascii="Arial" w:eastAsia="Calibri" w:hAnsi="Arial" w:cs="Arial"/>
          <w:color w:val="000000"/>
          <w:szCs w:val="24"/>
          <w:lang w:eastAsia="ru-RU"/>
        </w:rPr>
        <w:t xml:space="preserve"> в соответствии с </w:t>
      </w:r>
      <w:hyperlink r:id="rId17" w:history="1">
        <w:r w:rsidRPr="00B13154">
          <w:rPr>
            <w:rFonts w:ascii="Arial" w:eastAsia="Calibri" w:hAnsi="Arial" w:cs="Arial"/>
            <w:color w:val="000000"/>
            <w:szCs w:val="24"/>
            <w:lang w:eastAsia="ru-RU"/>
          </w:rPr>
          <w:t>абзацем первым пункта 1 статьи 78.1</w:t>
        </w:r>
      </w:hyperlink>
      <w:r w:rsidRPr="00B13154">
        <w:rPr>
          <w:rFonts w:ascii="Arial" w:eastAsia="Calibri" w:hAnsi="Arial" w:cs="Arial"/>
          <w:color w:val="000000"/>
          <w:szCs w:val="24"/>
          <w:lang w:eastAsia="ru-RU"/>
        </w:rPr>
        <w:t xml:space="preserve"> Бюджетного кодекса Российской Федерации, учреждение вправе осуществить возмещение указанных расходов за счет целевой субсидии.</w:t>
      </w:r>
    </w:p>
    <w:p w:rsidR="00B13154" w:rsidRPr="00B13154" w:rsidRDefault="00B13154" w:rsidP="00B13154">
      <w:pPr>
        <w:suppressAutoHyphens w:val="0"/>
        <w:spacing w:after="0" w:line="240" w:lineRule="auto"/>
        <w:ind w:firstLine="709"/>
        <w:jc w:val="both"/>
        <w:rPr>
          <w:rFonts w:ascii="Arial" w:eastAsia="Calibri" w:hAnsi="Arial" w:cs="Arial"/>
          <w:color w:val="000000"/>
          <w:szCs w:val="24"/>
          <w:lang w:eastAsia="ru-RU"/>
        </w:rPr>
      </w:pPr>
      <w:r w:rsidRPr="00B13154">
        <w:rPr>
          <w:rFonts w:ascii="Arial" w:eastAsia="Calibri" w:hAnsi="Arial" w:cs="Arial"/>
          <w:color w:val="000000"/>
          <w:szCs w:val="24"/>
          <w:lang w:eastAsia="ru-RU"/>
        </w:rPr>
        <w:t xml:space="preserve">В целях осуществления возмещения кассовых расходов автономное учреждение предоставляет в орган Федерального казначейства заявление по форме </w:t>
      </w:r>
      <w:r w:rsidRPr="00B13154">
        <w:rPr>
          <w:rFonts w:ascii="Arial" w:eastAsia="Times New Roman" w:hAnsi="Arial" w:cs="Arial"/>
          <w:color w:val="000000"/>
          <w:szCs w:val="24"/>
          <w:lang w:eastAsia="ru-RU"/>
        </w:rPr>
        <w:t xml:space="preserve">согласно приложению </w:t>
      </w:r>
      <w:r w:rsidRPr="00B13154">
        <w:rPr>
          <w:rFonts w:ascii="Arial" w:eastAsia="Calibri" w:hAnsi="Arial" w:cs="Arial"/>
          <w:color w:val="000000"/>
          <w:szCs w:val="24"/>
          <w:lang w:eastAsia="ru-RU"/>
        </w:rPr>
        <w:t>к настоящему Порядку, подписанное руководителем учреждения (иным уполномоченным им лицом) и согласованное Учредителем, с приложением копий соответствующих расчетных документов и документов-оснований, подтверждающих произведенные кассовые расходы, подлежащие возмещению.</w:t>
      </w:r>
    </w:p>
    <w:p w:rsidR="00B13154" w:rsidRPr="00B13154" w:rsidRDefault="00B13154" w:rsidP="00B13154">
      <w:pPr>
        <w:suppressAutoHyphens w:val="0"/>
        <w:spacing w:after="0" w:line="240" w:lineRule="auto"/>
        <w:ind w:firstLine="709"/>
        <w:jc w:val="both"/>
        <w:rPr>
          <w:rFonts w:ascii="Arial" w:eastAsia="Calibri" w:hAnsi="Arial" w:cs="Arial"/>
          <w:color w:val="000000"/>
          <w:szCs w:val="24"/>
          <w:lang w:eastAsia="ru-RU"/>
        </w:rPr>
      </w:pPr>
      <w:r w:rsidRPr="00B13154">
        <w:rPr>
          <w:rFonts w:ascii="Arial" w:eastAsia="Calibri" w:hAnsi="Arial" w:cs="Arial"/>
          <w:color w:val="000000"/>
          <w:szCs w:val="24"/>
          <w:lang w:eastAsia="ru-RU"/>
        </w:rPr>
        <w:t xml:space="preserve">Заявление, предоставленное автономным учреждением, должно содержать информацию о </w:t>
      </w:r>
      <w:proofErr w:type="gramStart"/>
      <w:r w:rsidRPr="00B13154">
        <w:rPr>
          <w:rFonts w:ascii="Arial" w:eastAsia="Calibri" w:hAnsi="Arial" w:cs="Arial"/>
          <w:color w:val="000000"/>
          <w:szCs w:val="24"/>
          <w:lang w:eastAsia="ru-RU"/>
        </w:rPr>
        <w:t>суммах</w:t>
      </w:r>
      <w:proofErr w:type="gramEnd"/>
      <w:r w:rsidRPr="00B13154">
        <w:rPr>
          <w:rFonts w:ascii="Arial" w:eastAsia="Calibri" w:hAnsi="Arial" w:cs="Arial"/>
          <w:color w:val="000000"/>
          <w:szCs w:val="24"/>
          <w:lang w:eastAsia="ru-RU"/>
        </w:rPr>
        <w:t xml:space="preserve">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КВР и кодах субсидий по каждой целевой субсидии.</w:t>
      </w:r>
    </w:p>
    <w:p w:rsidR="00B13154" w:rsidRPr="00B13154" w:rsidRDefault="00B13154" w:rsidP="00B13154">
      <w:pPr>
        <w:suppressAutoHyphens w:val="0"/>
        <w:spacing w:after="0" w:line="240" w:lineRule="auto"/>
        <w:ind w:firstLine="709"/>
        <w:jc w:val="both"/>
        <w:rPr>
          <w:rFonts w:ascii="Arial" w:eastAsia="Calibri" w:hAnsi="Arial" w:cs="Arial"/>
          <w:color w:val="000000"/>
          <w:szCs w:val="24"/>
          <w:lang w:eastAsia="ru-RU"/>
        </w:rPr>
      </w:pPr>
      <w:proofErr w:type="gramStart"/>
      <w:r w:rsidRPr="00B13154">
        <w:rPr>
          <w:rFonts w:ascii="Arial" w:eastAsia="Calibri" w:hAnsi="Arial" w:cs="Arial"/>
          <w:color w:val="000000"/>
          <w:szCs w:val="24"/>
          <w:lang w:eastAsia="ru-RU"/>
        </w:rPr>
        <w:t>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предоставленной учреждением в орган Федерального казначейства Заявки на кассовый расход (код формы по КФД 0531801) на списание средств с отдельного лицевого счета, открытого учреждению в органе Федерального казначейства, заполненной с учетом следующих особенностей:</w:t>
      </w:r>
      <w:proofErr w:type="gramEnd"/>
    </w:p>
    <w:p w:rsidR="00B13154" w:rsidRPr="00B13154" w:rsidRDefault="00B13154" w:rsidP="00B13154">
      <w:pPr>
        <w:suppressAutoHyphens w:val="0"/>
        <w:spacing w:after="0" w:line="240" w:lineRule="auto"/>
        <w:ind w:firstLine="709"/>
        <w:jc w:val="both"/>
        <w:rPr>
          <w:rFonts w:ascii="Arial" w:eastAsia="Calibri" w:hAnsi="Arial" w:cs="Arial"/>
          <w:color w:val="000000"/>
          <w:szCs w:val="24"/>
          <w:lang w:eastAsia="ru-RU"/>
        </w:rPr>
      </w:pPr>
      <w:r w:rsidRPr="00B13154">
        <w:rPr>
          <w:rFonts w:ascii="Arial" w:eastAsia="Calibri" w:hAnsi="Arial" w:cs="Arial"/>
          <w:color w:val="000000"/>
          <w:szCs w:val="24"/>
          <w:lang w:eastAsia="ru-RU"/>
        </w:rPr>
        <w:lastRenderedPageBreak/>
        <w:t xml:space="preserve">в графе </w:t>
      </w:r>
      <w:r w:rsidRPr="00B13154">
        <w:rPr>
          <w:rFonts w:ascii="Arial" w:eastAsia="Times New Roman" w:hAnsi="Arial" w:cs="Arial"/>
          <w:color w:val="000000"/>
          <w:szCs w:val="24"/>
          <w:lang w:eastAsia="ru-RU"/>
        </w:rPr>
        <w:t>«</w:t>
      </w:r>
      <w:r w:rsidRPr="00B13154">
        <w:rPr>
          <w:rFonts w:ascii="Arial" w:eastAsia="Calibri" w:hAnsi="Arial" w:cs="Arial"/>
          <w:color w:val="000000"/>
          <w:szCs w:val="24"/>
          <w:lang w:eastAsia="ru-RU"/>
        </w:rPr>
        <w:t>Назначение платежа (примечание)</w:t>
      </w:r>
      <w:r w:rsidRPr="00B13154">
        <w:rPr>
          <w:rFonts w:ascii="Arial" w:eastAsia="Times New Roman" w:hAnsi="Arial" w:cs="Arial"/>
          <w:color w:val="000000"/>
          <w:szCs w:val="24"/>
          <w:lang w:eastAsia="ru-RU"/>
        </w:rPr>
        <w:t>»</w:t>
      </w:r>
      <w:r w:rsidRPr="00B13154">
        <w:rPr>
          <w:rFonts w:ascii="Arial" w:eastAsia="Calibri" w:hAnsi="Arial" w:cs="Arial"/>
          <w:color w:val="000000"/>
          <w:szCs w:val="24"/>
          <w:lang w:eastAsia="ru-RU"/>
        </w:rPr>
        <w:t xml:space="preserve"> раздела 1 </w:t>
      </w:r>
      <w:r w:rsidRPr="00B13154">
        <w:rPr>
          <w:rFonts w:ascii="Arial" w:eastAsia="Times New Roman" w:hAnsi="Arial" w:cs="Arial"/>
          <w:color w:val="000000"/>
          <w:szCs w:val="24"/>
          <w:lang w:eastAsia="ru-RU"/>
        </w:rPr>
        <w:t>«</w:t>
      </w:r>
      <w:r w:rsidRPr="00B13154">
        <w:rPr>
          <w:rFonts w:ascii="Arial" w:eastAsia="Calibri" w:hAnsi="Arial" w:cs="Arial"/>
          <w:color w:val="000000"/>
          <w:szCs w:val="24"/>
          <w:lang w:eastAsia="ru-RU"/>
        </w:rPr>
        <w:t>Реквизиты документа</w:t>
      </w:r>
      <w:r w:rsidRPr="00B13154">
        <w:rPr>
          <w:rFonts w:ascii="Arial" w:eastAsia="Times New Roman" w:hAnsi="Arial" w:cs="Arial"/>
          <w:color w:val="000000"/>
          <w:szCs w:val="24"/>
          <w:lang w:eastAsia="ru-RU"/>
        </w:rPr>
        <w:t>»</w:t>
      </w:r>
      <w:r w:rsidRPr="00B13154">
        <w:rPr>
          <w:rFonts w:ascii="Arial" w:eastAsia="Calibri" w:hAnsi="Arial" w:cs="Arial"/>
          <w:color w:val="000000"/>
          <w:szCs w:val="24"/>
          <w:lang w:eastAsia="ru-RU"/>
        </w:rPr>
        <w:t xml:space="preserve"> указывается </w:t>
      </w:r>
      <w:r w:rsidRPr="00B13154">
        <w:rPr>
          <w:rFonts w:ascii="Arial" w:eastAsia="Times New Roman" w:hAnsi="Arial" w:cs="Arial"/>
          <w:color w:val="000000"/>
          <w:szCs w:val="24"/>
          <w:lang w:eastAsia="ru-RU"/>
        </w:rPr>
        <w:t>«</w:t>
      </w:r>
      <w:r w:rsidRPr="00B13154">
        <w:rPr>
          <w:rFonts w:ascii="Arial" w:eastAsia="Calibri" w:hAnsi="Arial" w:cs="Arial"/>
          <w:color w:val="000000"/>
          <w:szCs w:val="24"/>
          <w:lang w:eastAsia="ru-RU"/>
        </w:rPr>
        <w:t xml:space="preserve">Возмещение кассовых расходов </w:t>
      </w:r>
      <w:proofErr w:type="gramStart"/>
      <w:r w:rsidRPr="00B13154">
        <w:rPr>
          <w:rFonts w:ascii="Arial" w:eastAsia="Calibri" w:hAnsi="Arial" w:cs="Arial"/>
          <w:color w:val="000000"/>
          <w:szCs w:val="24"/>
          <w:lang w:eastAsia="ru-RU"/>
        </w:rPr>
        <w:t>за</w:t>
      </w:r>
      <w:proofErr w:type="gramEnd"/>
      <w:r w:rsidRPr="00B13154">
        <w:rPr>
          <w:rFonts w:ascii="Arial" w:eastAsia="Calibri" w:hAnsi="Arial" w:cs="Arial"/>
          <w:color w:val="000000"/>
          <w:szCs w:val="24"/>
          <w:lang w:eastAsia="ru-RU"/>
        </w:rPr>
        <w:t xml:space="preserve">    ________________________                                                                                                                </w:t>
      </w:r>
    </w:p>
    <w:p w:rsidR="00B13154" w:rsidRPr="00B13154" w:rsidRDefault="00B13154" w:rsidP="00B13154">
      <w:pPr>
        <w:suppressAutoHyphens w:val="0"/>
        <w:spacing w:after="0" w:line="240" w:lineRule="auto"/>
        <w:ind w:firstLine="709"/>
        <w:jc w:val="both"/>
        <w:rPr>
          <w:rFonts w:ascii="Arial" w:eastAsia="Calibri" w:hAnsi="Arial" w:cs="Arial"/>
          <w:color w:val="000000"/>
          <w:szCs w:val="24"/>
          <w:lang w:eastAsia="ru-RU"/>
        </w:rPr>
      </w:pPr>
      <w:r w:rsidRPr="00B13154">
        <w:rPr>
          <w:rFonts w:ascii="Arial" w:eastAsia="Calibri" w:hAnsi="Arial" w:cs="Arial"/>
          <w:color w:val="000000"/>
          <w:szCs w:val="24"/>
          <w:lang w:eastAsia="ru-RU"/>
        </w:rPr>
        <w:t xml:space="preserve">                                                                          (содержание операции)</w:t>
      </w:r>
    </w:p>
    <w:p w:rsidR="00B13154" w:rsidRPr="00B13154" w:rsidRDefault="00B13154" w:rsidP="00B13154">
      <w:pPr>
        <w:tabs>
          <w:tab w:val="left" w:pos="720"/>
        </w:tabs>
        <w:suppressAutoHyphens w:val="0"/>
        <w:spacing w:after="0" w:line="240" w:lineRule="auto"/>
        <w:jc w:val="both"/>
        <w:rPr>
          <w:rFonts w:ascii="Arial" w:eastAsia="Calibri" w:hAnsi="Arial" w:cs="Arial"/>
          <w:color w:val="000000"/>
          <w:szCs w:val="24"/>
          <w:lang w:eastAsia="ru-RU"/>
        </w:rPr>
      </w:pPr>
      <w:r w:rsidRPr="00B13154">
        <w:rPr>
          <w:rFonts w:ascii="Arial" w:eastAsia="Calibri" w:hAnsi="Arial" w:cs="Arial"/>
          <w:color w:val="000000"/>
          <w:szCs w:val="24"/>
          <w:lang w:eastAsia="ru-RU"/>
        </w:rPr>
        <w:t xml:space="preserve">согласно заявлению от </w:t>
      </w:r>
      <w:r w:rsidRPr="00B13154">
        <w:rPr>
          <w:rFonts w:ascii="Arial" w:eastAsia="Times New Roman" w:hAnsi="Arial" w:cs="Arial"/>
          <w:color w:val="000000"/>
          <w:szCs w:val="24"/>
          <w:lang w:eastAsia="ru-RU"/>
        </w:rPr>
        <w:t>«</w:t>
      </w:r>
      <w:r w:rsidRPr="00B13154">
        <w:rPr>
          <w:rFonts w:ascii="Arial" w:eastAsia="Calibri" w:hAnsi="Arial" w:cs="Arial"/>
          <w:color w:val="000000"/>
          <w:szCs w:val="24"/>
          <w:lang w:eastAsia="ru-RU"/>
        </w:rPr>
        <w:t>____</w:t>
      </w:r>
      <w:r w:rsidRPr="00B13154">
        <w:rPr>
          <w:rFonts w:ascii="Arial" w:eastAsia="Times New Roman" w:hAnsi="Arial" w:cs="Arial"/>
          <w:color w:val="000000"/>
          <w:szCs w:val="24"/>
          <w:lang w:eastAsia="ru-RU"/>
        </w:rPr>
        <w:t>»</w:t>
      </w:r>
      <w:r w:rsidRPr="00B13154">
        <w:rPr>
          <w:rFonts w:ascii="Arial" w:eastAsia="Calibri" w:hAnsi="Arial" w:cs="Arial"/>
          <w:color w:val="000000"/>
          <w:szCs w:val="24"/>
          <w:lang w:eastAsia="ru-RU"/>
        </w:rPr>
        <w:t xml:space="preserve"> __________ </w:t>
      </w:r>
      <w:proofErr w:type="gramStart"/>
      <w:r w:rsidRPr="00B13154">
        <w:rPr>
          <w:rFonts w:ascii="Arial" w:eastAsia="Calibri" w:hAnsi="Arial" w:cs="Arial"/>
          <w:color w:val="000000"/>
          <w:szCs w:val="24"/>
          <w:lang w:eastAsia="ru-RU"/>
        </w:rPr>
        <w:t>г</w:t>
      </w:r>
      <w:proofErr w:type="gramEnd"/>
      <w:r w:rsidRPr="00B13154">
        <w:rPr>
          <w:rFonts w:ascii="Arial" w:eastAsia="Calibri" w:hAnsi="Arial" w:cs="Arial"/>
          <w:color w:val="000000"/>
          <w:szCs w:val="24"/>
          <w:lang w:eastAsia="ru-RU"/>
        </w:rPr>
        <w:t xml:space="preserve">. № </w:t>
      </w:r>
      <w:r w:rsidRPr="00B13154">
        <w:rPr>
          <w:rFonts w:ascii="Arial" w:eastAsia="Times New Roman" w:hAnsi="Arial" w:cs="Arial"/>
          <w:color w:val="000000"/>
          <w:szCs w:val="24"/>
          <w:lang w:eastAsia="ru-RU"/>
        </w:rPr>
        <w:t>«</w:t>
      </w:r>
      <w:r w:rsidRPr="00B13154">
        <w:rPr>
          <w:rFonts w:ascii="Arial" w:eastAsia="Calibri" w:hAnsi="Arial" w:cs="Arial"/>
          <w:color w:val="000000"/>
          <w:szCs w:val="24"/>
          <w:lang w:eastAsia="ru-RU"/>
        </w:rPr>
        <w:t>____</w:t>
      </w:r>
      <w:r w:rsidRPr="00B13154">
        <w:rPr>
          <w:rFonts w:ascii="Arial" w:eastAsia="Times New Roman" w:hAnsi="Arial" w:cs="Arial"/>
          <w:color w:val="000000"/>
          <w:szCs w:val="24"/>
          <w:lang w:eastAsia="ru-RU"/>
        </w:rPr>
        <w:t>»</w:t>
      </w:r>
      <w:r w:rsidRPr="00B13154">
        <w:rPr>
          <w:rFonts w:ascii="Arial" w:eastAsia="Calibri" w:hAnsi="Arial" w:cs="Arial"/>
          <w:color w:val="000000"/>
          <w:szCs w:val="24"/>
          <w:lang w:eastAsia="ru-RU"/>
        </w:rPr>
        <w:t>;</w:t>
      </w:r>
    </w:p>
    <w:p w:rsidR="00B13154" w:rsidRPr="00B13154" w:rsidRDefault="00B13154" w:rsidP="00B13154">
      <w:pPr>
        <w:suppressAutoHyphens w:val="0"/>
        <w:spacing w:after="0" w:line="240" w:lineRule="auto"/>
        <w:jc w:val="both"/>
        <w:rPr>
          <w:rFonts w:ascii="Arial" w:eastAsia="Calibri" w:hAnsi="Arial" w:cs="Arial"/>
          <w:color w:val="000000"/>
          <w:szCs w:val="24"/>
          <w:lang w:eastAsia="ru-RU"/>
        </w:rPr>
      </w:pPr>
      <w:r w:rsidRPr="00B13154">
        <w:rPr>
          <w:rFonts w:ascii="Arial" w:eastAsia="Calibri" w:hAnsi="Arial" w:cs="Arial"/>
          <w:color w:val="000000"/>
          <w:szCs w:val="24"/>
          <w:lang w:eastAsia="ru-RU"/>
        </w:rPr>
        <w:tab/>
        <w:t xml:space="preserve">в разделе 2 </w:t>
      </w:r>
      <w:r w:rsidRPr="00B13154">
        <w:rPr>
          <w:rFonts w:ascii="Arial" w:eastAsia="Times New Roman" w:hAnsi="Arial" w:cs="Arial"/>
          <w:color w:val="000000"/>
          <w:szCs w:val="24"/>
          <w:lang w:eastAsia="ru-RU"/>
        </w:rPr>
        <w:t>«</w:t>
      </w:r>
      <w:r w:rsidRPr="00B13154">
        <w:rPr>
          <w:rFonts w:ascii="Arial" w:eastAsia="Calibri" w:hAnsi="Arial" w:cs="Arial"/>
          <w:color w:val="000000"/>
          <w:szCs w:val="24"/>
          <w:lang w:eastAsia="ru-RU"/>
        </w:rPr>
        <w:t>Реквизиты документа-основания</w:t>
      </w:r>
      <w:r w:rsidRPr="00B13154">
        <w:rPr>
          <w:rFonts w:ascii="Arial" w:eastAsia="Times New Roman" w:hAnsi="Arial" w:cs="Arial"/>
          <w:color w:val="000000"/>
          <w:szCs w:val="24"/>
          <w:lang w:eastAsia="ru-RU"/>
        </w:rPr>
        <w:t>»</w:t>
      </w:r>
      <w:r w:rsidRPr="00B13154">
        <w:rPr>
          <w:rFonts w:ascii="Arial" w:eastAsia="Calibri" w:hAnsi="Arial" w:cs="Arial"/>
          <w:color w:val="000000"/>
          <w:szCs w:val="24"/>
          <w:lang w:eastAsia="ru-RU"/>
        </w:rPr>
        <w:t xml:space="preserve"> в графе 1 указывается </w:t>
      </w:r>
      <w:r w:rsidRPr="00B13154">
        <w:rPr>
          <w:rFonts w:ascii="Arial" w:eastAsia="Times New Roman" w:hAnsi="Arial" w:cs="Arial"/>
          <w:color w:val="000000"/>
          <w:szCs w:val="24"/>
          <w:lang w:eastAsia="ru-RU"/>
        </w:rPr>
        <w:t>«</w:t>
      </w:r>
      <w:r w:rsidRPr="00B13154">
        <w:rPr>
          <w:rFonts w:ascii="Arial" w:eastAsia="Calibri" w:hAnsi="Arial" w:cs="Arial"/>
          <w:color w:val="000000"/>
          <w:szCs w:val="24"/>
          <w:lang w:eastAsia="ru-RU"/>
        </w:rPr>
        <w:t>заявление</w:t>
      </w:r>
      <w:r w:rsidRPr="00B13154">
        <w:rPr>
          <w:rFonts w:ascii="Arial" w:eastAsia="Times New Roman" w:hAnsi="Arial" w:cs="Arial"/>
          <w:color w:val="000000"/>
          <w:szCs w:val="24"/>
          <w:lang w:eastAsia="ru-RU"/>
        </w:rPr>
        <w:t>»</w:t>
      </w:r>
      <w:r w:rsidRPr="00B13154">
        <w:rPr>
          <w:rFonts w:ascii="Arial" w:eastAsia="Calibri" w:hAnsi="Arial" w:cs="Arial"/>
          <w:color w:val="000000"/>
          <w:szCs w:val="24"/>
          <w:lang w:eastAsia="ru-RU"/>
        </w:rPr>
        <w:t>, в графе 2 - номер заявления, в графе 3 - дата заявления;</w:t>
      </w:r>
    </w:p>
    <w:p w:rsidR="00B13154" w:rsidRPr="00B13154" w:rsidRDefault="00B13154" w:rsidP="00B13154">
      <w:pPr>
        <w:suppressAutoHyphens w:val="0"/>
        <w:spacing w:after="0" w:line="240" w:lineRule="auto"/>
        <w:jc w:val="both"/>
        <w:rPr>
          <w:rFonts w:ascii="Arial" w:eastAsia="Calibri" w:hAnsi="Arial" w:cs="Arial"/>
          <w:color w:val="000000"/>
          <w:szCs w:val="24"/>
          <w:lang w:eastAsia="ru-RU"/>
        </w:rPr>
      </w:pPr>
      <w:r w:rsidRPr="00B13154">
        <w:rPr>
          <w:rFonts w:ascii="Arial" w:eastAsia="Calibri" w:hAnsi="Arial" w:cs="Arial"/>
          <w:color w:val="000000"/>
          <w:szCs w:val="24"/>
          <w:lang w:eastAsia="ru-RU"/>
        </w:rPr>
        <w:tab/>
        <w:t xml:space="preserve">в графе 5 </w:t>
      </w:r>
      <w:r w:rsidRPr="00B13154">
        <w:rPr>
          <w:rFonts w:ascii="Arial" w:eastAsia="Times New Roman" w:hAnsi="Arial" w:cs="Arial"/>
          <w:color w:val="000000"/>
          <w:szCs w:val="24"/>
          <w:lang w:eastAsia="ru-RU"/>
        </w:rPr>
        <w:t>«</w:t>
      </w:r>
      <w:r w:rsidRPr="00B13154">
        <w:rPr>
          <w:rFonts w:ascii="Arial" w:eastAsia="Calibri" w:hAnsi="Arial" w:cs="Arial"/>
          <w:color w:val="000000"/>
          <w:szCs w:val="24"/>
          <w:lang w:eastAsia="ru-RU"/>
        </w:rPr>
        <w:t>Код цели (аналитический код)</w:t>
      </w:r>
      <w:r w:rsidRPr="00B13154">
        <w:rPr>
          <w:rFonts w:ascii="Arial" w:eastAsia="Times New Roman" w:hAnsi="Arial" w:cs="Arial"/>
          <w:color w:val="000000"/>
          <w:szCs w:val="24"/>
          <w:lang w:eastAsia="ru-RU"/>
        </w:rPr>
        <w:t>»</w:t>
      </w:r>
      <w:r w:rsidRPr="00B13154">
        <w:rPr>
          <w:rFonts w:ascii="Arial" w:eastAsia="Calibri" w:hAnsi="Arial" w:cs="Arial"/>
          <w:color w:val="000000"/>
          <w:szCs w:val="24"/>
          <w:lang w:eastAsia="ru-RU"/>
        </w:rPr>
        <w:t xml:space="preserve"> раздела 5 </w:t>
      </w:r>
      <w:r w:rsidRPr="00B13154">
        <w:rPr>
          <w:rFonts w:ascii="Arial" w:eastAsia="Times New Roman" w:hAnsi="Arial" w:cs="Arial"/>
          <w:color w:val="000000"/>
          <w:szCs w:val="24"/>
          <w:lang w:eastAsia="ru-RU"/>
        </w:rPr>
        <w:t>«</w:t>
      </w:r>
      <w:r w:rsidRPr="00B13154">
        <w:rPr>
          <w:rFonts w:ascii="Arial" w:eastAsia="Calibri" w:hAnsi="Arial" w:cs="Arial"/>
          <w:color w:val="000000"/>
          <w:szCs w:val="24"/>
          <w:lang w:eastAsia="ru-RU"/>
        </w:rPr>
        <w:t>Расшифровка заявки на кассовый расход</w:t>
      </w:r>
      <w:r w:rsidRPr="00B13154">
        <w:rPr>
          <w:rFonts w:ascii="Arial" w:eastAsia="Times New Roman" w:hAnsi="Arial" w:cs="Arial"/>
          <w:color w:val="000000"/>
          <w:szCs w:val="24"/>
          <w:lang w:eastAsia="ru-RU"/>
        </w:rPr>
        <w:t>»</w:t>
      </w:r>
      <w:r w:rsidRPr="00B13154">
        <w:rPr>
          <w:rFonts w:ascii="Arial" w:eastAsia="Calibri" w:hAnsi="Arial" w:cs="Arial"/>
          <w:color w:val="000000"/>
          <w:szCs w:val="24"/>
          <w:lang w:eastAsia="ru-RU"/>
        </w:rPr>
        <w:t xml:space="preserve"> указывается соответствующий код субсидии.</w:t>
      </w:r>
    </w:p>
    <w:p w:rsidR="00B13154" w:rsidRPr="00B13154" w:rsidRDefault="00B13154" w:rsidP="00B13154">
      <w:pPr>
        <w:suppressAutoHyphens w:val="0"/>
        <w:autoSpaceDE w:val="0"/>
        <w:autoSpaceDN w:val="0"/>
        <w:adjustRightInd w:val="0"/>
        <w:spacing w:after="0" w:line="240" w:lineRule="auto"/>
        <w:jc w:val="both"/>
        <w:rPr>
          <w:rFonts w:ascii="Arial" w:eastAsia="Times New Roman" w:hAnsi="Arial" w:cs="Arial"/>
          <w:color w:val="000000"/>
          <w:szCs w:val="24"/>
          <w:lang w:eastAsia="ru-RU"/>
        </w:rPr>
      </w:pPr>
      <w:r w:rsidRPr="00B13154">
        <w:rPr>
          <w:rFonts w:ascii="Arial" w:eastAsia="Calibri" w:hAnsi="Arial" w:cs="Arial"/>
          <w:color w:val="000000"/>
          <w:szCs w:val="24"/>
          <w:lang w:eastAsia="ru-RU"/>
        </w:rPr>
        <w:tab/>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КВР и коду субсидии, указанным в предоставленном автономным учреждением заявлении, а также соответствия Заявки требованиям, установленным пунктом 15 настоящего Порядка.</w:t>
      </w: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right"/>
        <w:rPr>
          <w:rFonts w:ascii="Arial" w:eastAsia="Times New Roman" w:hAnsi="Arial" w:cs="Arial"/>
          <w:color w:val="000000"/>
          <w:sz w:val="20"/>
          <w:szCs w:val="20"/>
          <w:lang w:eastAsia="ru-RU"/>
        </w:rPr>
      </w:pPr>
      <w:r w:rsidRPr="00B13154">
        <w:rPr>
          <w:rFonts w:ascii="Arial" w:eastAsia="Times New Roman" w:hAnsi="Arial" w:cs="Arial"/>
          <w:color w:val="000000"/>
          <w:sz w:val="20"/>
          <w:szCs w:val="20"/>
          <w:lang w:eastAsia="ru-RU"/>
        </w:rPr>
        <w:t>Приложение № 2</w:t>
      </w:r>
    </w:p>
    <w:p w:rsidR="00B13154" w:rsidRPr="00B13154" w:rsidRDefault="00B13154" w:rsidP="00B13154">
      <w:pPr>
        <w:suppressAutoHyphens w:val="0"/>
        <w:spacing w:after="0" w:line="240" w:lineRule="auto"/>
        <w:jc w:val="right"/>
        <w:rPr>
          <w:rFonts w:ascii="Arial" w:eastAsia="Times New Roman" w:hAnsi="Arial" w:cs="Arial"/>
          <w:color w:val="000000"/>
          <w:sz w:val="20"/>
          <w:szCs w:val="20"/>
          <w:lang w:eastAsia="ru-RU"/>
        </w:rPr>
      </w:pPr>
      <w:r w:rsidRPr="00B13154">
        <w:rPr>
          <w:rFonts w:ascii="Arial" w:eastAsia="Times New Roman" w:hAnsi="Arial" w:cs="Arial"/>
          <w:color w:val="000000"/>
          <w:sz w:val="20"/>
          <w:szCs w:val="20"/>
          <w:lang w:eastAsia="ru-RU"/>
        </w:rPr>
        <w:t xml:space="preserve">к постановлению  </w:t>
      </w:r>
    </w:p>
    <w:p w:rsidR="00B13154" w:rsidRPr="00B13154" w:rsidRDefault="00B13154" w:rsidP="00B13154">
      <w:pPr>
        <w:suppressAutoHyphens w:val="0"/>
        <w:spacing w:after="0" w:line="240" w:lineRule="auto"/>
        <w:jc w:val="right"/>
        <w:rPr>
          <w:rFonts w:ascii="Arial" w:eastAsia="Times New Roman" w:hAnsi="Arial" w:cs="Arial"/>
          <w:color w:val="000000"/>
          <w:sz w:val="20"/>
          <w:szCs w:val="20"/>
          <w:lang w:eastAsia="ru-RU"/>
        </w:rPr>
      </w:pPr>
      <w:r w:rsidRPr="00B13154">
        <w:rPr>
          <w:rFonts w:ascii="Arial" w:eastAsia="Times New Roman" w:hAnsi="Arial" w:cs="Arial"/>
          <w:color w:val="000000"/>
          <w:sz w:val="20"/>
          <w:szCs w:val="20"/>
          <w:lang w:eastAsia="ru-RU"/>
        </w:rPr>
        <w:t xml:space="preserve">МО «Тургеневка» </w:t>
      </w:r>
    </w:p>
    <w:p w:rsidR="00B13154" w:rsidRPr="00B13154" w:rsidRDefault="00B13154" w:rsidP="00B13154">
      <w:pPr>
        <w:suppressAutoHyphens w:val="0"/>
        <w:spacing w:after="0" w:line="240" w:lineRule="auto"/>
        <w:jc w:val="right"/>
        <w:rPr>
          <w:rFonts w:ascii="Arial" w:eastAsia="Times New Roman" w:hAnsi="Arial" w:cs="Arial"/>
          <w:bCs/>
          <w:color w:val="000000"/>
          <w:sz w:val="20"/>
          <w:szCs w:val="20"/>
          <w:lang w:eastAsia="ru-RU"/>
        </w:rPr>
      </w:pPr>
      <w:r w:rsidRPr="00B13154">
        <w:rPr>
          <w:rFonts w:ascii="Arial" w:eastAsia="Times New Roman" w:hAnsi="Arial" w:cs="Arial"/>
          <w:bCs/>
          <w:color w:val="000000"/>
          <w:sz w:val="20"/>
          <w:szCs w:val="20"/>
          <w:lang w:eastAsia="ru-RU"/>
        </w:rPr>
        <w:t xml:space="preserve">                                                                                                         от </w:t>
      </w:r>
      <w:r w:rsidR="00DE4780">
        <w:rPr>
          <w:rFonts w:ascii="Arial" w:eastAsia="Times New Roman" w:hAnsi="Arial" w:cs="Arial"/>
          <w:bCs/>
          <w:color w:val="000000"/>
          <w:sz w:val="20"/>
          <w:szCs w:val="20"/>
          <w:lang w:eastAsia="ru-RU"/>
        </w:rPr>
        <w:t>31.01.2018</w:t>
      </w:r>
      <w:r w:rsidRPr="00B13154">
        <w:rPr>
          <w:rFonts w:ascii="Arial" w:eastAsia="Times New Roman" w:hAnsi="Arial" w:cs="Arial"/>
          <w:bCs/>
          <w:color w:val="000000"/>
          <w:sz w:val="20"/>
          <w:szCs w:val="20"/>
          <w:lang w:eastAsia="ru-RU"/>
        </w:rPr>
        <w:t xml:space="preserve"> г. № </w:t>
      </w:r>
      <w:r w:rsidR="00DE4780">
        <w:rPr>
          <w:rFonts w:ascii="Arial" w:eastAsia="Times New Roman" w:hAnsi="Arial" w:cs="Arial"/>
          <w:bCs/>
          <w:color w:val="000000"/>
          <w:sz w:val="20"/>
          <w:szCs w:val="20"/>
          <w:lang w:eastAsia="ru-RU"/>
        </w:rPr>
        <w:t>6</w:t>
      </w:r>
    </w:p>
    <w:p w:rsidR="00B13154" w:rsidRPr="00B13154" w:rsidRDefault="00B13154" w:rsidP="00B13154">
      <w:pPr>
        <w:suppressAutoHyphens w:val="0"/>
        <w:spacing w:after="0" w:line="240" w:lineRule="auto"/>
        <w:jc w:val="center"/>
        <w:rPr>
          <w:rFonts w:ascii="Arial" w:eastAsia="Times New Roman" w:hAnsi="Arial" w:cs="Arial"/>
          <w:b/>
          <w:bCs/>
          <w:color w:val="000000"/>
          <w:szCs w:val="24"/>
          <w:lang w:eastAsia="ru-RU"/>
        </w:rPr>
      </w:pPr>
    </w:p>
    <w:p w:rsidR="00B13154" w:rsidRPr="00B13154" w:rsidRDefault="00B13154" w:rsidP="00B13154">
      <w:pPr>
        <w:widowControl w:val="0"/>
        <w:suppressAutoHyphens w:val="0"/>
        <w:autoSpaceDE w:val="0"/>
        <w:autoSpaceDN w:val="0"/>
        <w:spacing w:after="0" w:line="240" w:lineRule="auto"/>
        <w:jc w:val="center"/>
        <w:rPr>
          <w:rFonts w:ascii="Arial" w:eastAsia="Times New Roman" w:hAnsi="Arial" w:cs="Arial"/>
          <w:sz w:val="28"/>
          <w:szCs w:val="28"/>
          <w:lang w:eastAsia="ru-RU"/>
        </w:rPr>
      </w:pPr>
    </w:p>
    <w:p w:rsidR="00B13154" w:rsidRPr="00B13154" w:rsidRDefault="00B13154" w:rsidP="00B13154">
      <w:pPr>
        <w:widowControl w:val="0"/>
        <w:suppressAutoHyphens w:val="0"/>
        <w:autoSpaceDE w:val="0"/>
        <w:autoSpaceDN w:val="0"/>
        <w:spacing w:after="0" w:line="240" w:lineRule="auto"/>
        <w:jc w:val="center"/>
        <w:rPr>
          <w:rFonts w:ascii="Arial" w:eastAsia="Times New Roman" w:hAnsi="Arial" w:cs="Arial"/>
          <w:sz w:val="28"/>
          <w:szCs w:val="28"/>
          <w:lang w:eastAsia="ru-RU"/>
        </w:rPr>
      </w:pPr>
      <w:r w:rsidRPr="00B13154">
        <w:rPr>
          <w:rFonts w:ascii="Arial" w:eastAsia="Times New Roman" w:hAnsi="Arial" w:cs="Arial"/>
          <w:sz w:val="28"/>
          <w:szCs w:val="28"/>
          <w:lang w:eastAsia="ru-RU"/>
        </w:rPr>
        <w:t>Список изменяющих документов</w:t>
      </w:r>
    </w:p>
    <w:p w:rsidR="00B13154" w:rsidRPr="00B13154" w:rsidRDefault="00B13154" w:rsidP="00B13154">
      <w:pPr>
        <w:widowControl w:val="0"/>
        <w:suppressAutoHyphens w:val="0"/>
        <w:autoSpaceDE w:val="0"/>
        <w:autoSpaceDN w:val="0"/>
        <w:spacing w:after="0" w:line="240" w:lineRule="auto"/>
        <w:jc w:val="center"/>
        <w:rPr>
          <w:rFonts w:ascii="Arial" w:eastAsia="Times New Roman" w:hAnsi="Arial" w:cs="Arial"/>
          <w:sz w:val="28"/>
          <w:szCs w:val="28"/>
          <w:lang w:eastAsia="ru-RU"/>
        </w:rPr>
      </w:pPr>
    </w:p>
    <w:p w:rsidR="00B13154" w:rsidRPr="00B13154" w:rsidRDefault="00B13154" w:rsidP="00B13154">
      <w:pPr>
        <w:widowControl w:val="0"/>
        <w:suppressAutoHyphens w:val="0"/>
        <w:autoSpaceDE w:val="0"/>
        <w:autoSpaceDN w:val="0"/>
        <w:spacing w:after="0" w:line="240" w:lineRule="auto"/>
        <w:rPr>
          <w:rFonts w:ascii="Arial" w:eastAsia="Times New Roman" w:hAnsi="Arial" w:cs="Arial"/>
          <w:color w:val="000000"/>
          <w:szCs w:val="24"/>
          <w:lang w:eastAsia="ru-RU"/>
        </w:rPr>
      </w:pPr>
      <w:r w:rsidRPr="00B13154">
        <w:rPr>
          <w:rFonts w:ascii="Arial" w:eastAsia="Times New Roman" w:hAnsi="Arial" w:cs="Arial"/>
          <w:color w:val="000000"/>
          <w:szCs w:val="24"/>
          <w:lang w:eastAsia="ru-RU"/>
        </w:rPr>
        <w:t xml:space="preserve">1. Перечень целевых субсидий (форма 0501015) </w:t>
      </w:r>
    </w:p>
    <w:p w:rsidR="00B13154" w:rsidRPr="00B13154" w:rsidRDefault="00B13154" w:rsidP="00B13154">
      <w:pPr>
        <w:widowControl w:val="0"/>
        <w:suppressAutoHyphens w:val="0"/>
        <w:autoSpaceDE w:val="0"/>
        <w:autoSpaceDN w:val="0"/>
        <w:spacing w:after="0" w:line="240" w:lineRule="auto"/>
        <w:rPr>
          <w:rFonts w:ascii="Arial" w:eastAsia="Times New Roman" w:hAnsi="Arial" w:cs="Arial"/>
          <w:szCs w:val="24"/>
          <w:lang w:eastAsia="ru-RU"/>
        </w:rPr>
      </w:pPr>
      <w:r w:rsidRPr="00B13154">
        <w:rPr>
          <w:rFonts w:ascii="Arial" w:eastAsia="Times New Roman" w:hAnsi="Arial" w:cs="Arial"/>
          <w:color w:val="000000"/>
          <w:szCs w:val="24"/>
          <w:lang w:eastAsia="ru-RU"/>
        </w:rPr>
        <w:t>2. Сведения об операциях с целевыми субсидиями, предоставленными государственному (муниципальному) учреждению на 2017 год (форма 0501016)</w:t>
      </w: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p>
    <w:p w:rsidR="00B13154" w:rsidRPr="00B13154" w:rsidRDefault="00B13154" w:rsidP="00B13154">
      <w:pPr>
        <w:suppressAutoHyphens w:val="0"/>
        <w:spacing w:after="0" w:line="240" w:lineRule="auto"/>
        <w:jc w:val="center"/>
        <w:rPr>
          <w:rFonts w:ascii="Arial" w:eastAsia="Times New Roman" w:hAnsi="Arial" w:cs="Arial"/>
          <w:b/>
          <w:color w:val="000000"/>
          <w:szCs w:val="24"/>
          <w:lang w:eastAsia="ru-RU"/>
        </w:rPr>
      </w:pPr>
      <w:bookmarkStart w:id="0" w:name="_GoBack"/>
      <w:bookmarkEnd w:id="0"/>
    </w:p>
    <w:sectPr w:rsidR="00B13154" w:rsidRPr="00B13154">
      <w:pgSz w:w="11906" w:h="16838"/>
      <w:pgMar w:top="1134" w:right="850" w:bottom="1134" w:left="1701"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00E18"/>
    <w:multiLevelType w:val="singleLevel"/>
    <w:tmpl w:val="E89A0E64"/>
    <w:lvl w:ilvl="0">
      <w:start w:val="1"/>
      <w:numFmt w:val="decimal"/>
      <w:lvlText w:val="%1)"/>
      <w:legacy w:legacy="1" w:legacySpace="0" w:legacyIndent="288"/>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97"/>
    <w:rsid w:val="00586321"/>
    <w:rsid w:val="00B13154"/>
    <w:rsid w:val="00CA4897"/>
    <w:rsid w:val="00DE4780"/>
    <w:rsid w:val="00F00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54"/>
    <w:pPr>
      <w:suppressAutoHyphens/>
    </w:pPr>
    <w:rPr>
      <w:rFonts w:ascii="Times New Roman" w:eastAsia="SimSun" w:hAnsi="Times New Roman" w:cs="Times New Roman"/>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00790"/>
    <w:pPr>
      <w:spacing w:after="0" w:line="240" w:lineRule="auto"/>
    </w:pPr>
    <w:rPr>
      <w:rFonts w:ascii="Calibri" w:eastAsia="Times New Roman" w:hAnsi="Calibri" w:cs="Times New Roman"/>
      <w:lang w:eastAsia="ru-RU"/>
    </w:rPr>
  </w:style>
  <w:style w:type="paragraph" w:customStyle="1" w:styleId="1">
    <w:name w:val="Без интервала1"/>
    <w:rsid w:val="00B13154"/>
    <w:pPr>
      <w:suppressAutoHyphens/>
      <w:spacing w:after="0" w:line="100" w:lineRule="atLeast"/>
    </w:pPr>
    <w:rPr>
      <w:rFonts w:ascii="Times New Roman" w:eastAsia="SimSun" w:hAnsi="Times New Roman" w:cs="Times New Roman"/>
      <w:sz w:val="24"/>
      <w:lang w:eastAsia="ar-SA"/>
    </w:rPr>
  </w:style>
  <w:style w:type="paragraph" w:customStyle="1" w:styleId="Standard">
    <w:name w:val="Standard"/>
    <w:rsid w:val="00B1315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54"/>
    <w:pPr>
      <w:suppressAutoHyphens/>
    </w:pPr>
    <w:rPr>
      <w:rFonts w:ascii="Times New Roman" w:eastAsia="SimSun" w:hAnsi="Times New Roman" w:cs="Times New Roman"/>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00790"/>
    <w:pPr>
      <w:spacing w:after="0" w:line="240" w:lineRule="auto"/>
    </w:pPr>
    <w:rPr>
      <w:rFonts w:ascii="Calibri" w:eastAsia="Times New Roman" w:hAnsi="Calibri" w:cs="Times New Roman"/>
      <w:lang w:eastAsia="ru-RU"/>
    </w:rPr>
  </w:style>
  <w:style w:type="paragraph" w:customStyle="1" w:styleId="1">
    <w:name w:val="Без интервала1"/>
    <w:rsid w:val="00B13154"/>
    <w:pPr>
      <w:suppressAutoHyphens/>
      <w:spacing w:after="0" w:line="100" w:lineRule="atLeast"/>
    </w:pPr>
    <w:rPr>
      <w:rFonts w:ascii="Times New Roman" w:eastAsia="SimSun" w:hAnsi="Times New Roman" w:cs="Times New Roman"/>
      <w:sz w:val="24"/>
      <w:lang w:eastAsia="ar-SA"/>
    </w:rPr>
  </w:style>
  <w:style w:type="paragraph" w:customStyle="1" w:styleId="Standard">
    <w:name w:val="Standard"/>
    <w:rsid w:val="00B1315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3489E93BE8EB46F7A510C97031A95C97F9CA70426D284F85E440D3DFEF531CA8F5DC7A69C51FB0ABb5I" TargetMode="External"/><Relationship Id="rId13" Type="http://schemas.openxmlformats.org/officeDocument/2006/relationships/hyperlink" Target="consultantplus://offline/main?base=LAW;n=104230;fld=134;dst=10001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F3489E93BE8EB46F7A510C97031A95C97F8C47D4663284F85E440D3DFEF531CA8F5DC7A69C41CBAABbDI" TargetMode="External"/><Relationship Id="rId12" Type="http://schemas.openxmlformats.org/officeDocument/2006/relationships/hyperlink" Target="consultantplus://offline/main?base=LAW;n=72518;fld=134;dst=100117" TargetMode="External"/><Relationship Id="rId17" Type="http://schemas.openxmlformats.org/officeDocument/2006/relationships/hyperlink" Target="consultantplus://offline/ref=F00874DA580109FB7CA27B3B3C7E35E0E09C6A5E7DC0085CBBBB8FA400C2F0E5B689B77F2C6B71A3G9I8H" TargetMode="External"/><Relationship Id="rId2" Type="http://schemas.openxmlformats.org/officeDocument/2006/relationships/styles" Target="styles.xml"/><Relationship Id="rId16" Type="http://schemas.openxmlformats.org/officeDocument/2006/relationships/hyperlink" Target="consultantplus://offline/main?base=LAW;n=104230;fld=134;dst=100047" TargetMode="External"/><Relationship Id="rId1" Type="http://schemas.openxmlformats.org/officeDocument/2006/relationships/numbering" Target="numbering.xml"/><Relationship Id="rId6" Type="http://schemas.openxmlformats.org/officeDocument/2006/relationships/hyperlink" Target="consultantplus://offline/ref=1F3489E93BE8EB46F7A510C97031A95C97F8C4704F62284F85E440D3DFEF531CA8F5DC7A69C619B1ABb9I" TargetMode="External"/><Relationship Id="rId11" Type="http://schemas.openxmlformats.org/officeDocument/2006/relationships/hyperlink" Target="consultantplus://offline/ref=1F3489E93BE8EB46F7A510C97031A95C97F9CA70426D284F85E440D3DFEF531CA8F5DC7A69C51FB0ABb5I" TargetMode="External"/><Relationship Id="rId5" Type="http://schemas.openxmlformats.org/officeDocument/2006/relationships/webSettings" Target="webSettings.xml"/><Relationship Id="rId15" Type="http://schemas.openxmlformats.org/officeDocument/2006/relationships/hyperlink" Target="consultantplus://offline/main?base=LAW;n=89807;fld=134" TargetMode="External"/><Relationship Id="rId10" Type="http://schemas.openxmlformats.org/officeDocument/2006/relationships/hyperlink" Target="consultantplus://offline/ref=1F3489E93BE8EB46F7A510C97031A95C97F8C47D4663284F85E440D3DFEF531CA8F5DC7A69C41CBAABb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3489E93BE8EB46F7A510C97031A95C97F8C4704F62284F85E440D3DFEF531CA8F5DC7868C1A1bBI" TargetMode="External"/><Relationship Id="rId14" Type="http://schemas.openxmlformats.org/officeDocument/2006/relationships/hyperlink" Target="consultantplus://offline/main?base=LAW;n=104230;fld=134;dst=100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3084</Words>
  <Characters>17582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2018-02-01T01:25:00Z</cp:lastPrinted>
  <dcterms:created xsi:type="dcterms:W3CDTF">2018-02-01T01:15:00Z</dcterms:created>
  <dcterms:modified xsi:type="dcterms:W3CDTF">2018-02-01T01:34:00Z</dcterms:modified>
</cp:coreProperties>
</file>