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4E" w:rsidRDefault="00C136CD" w:rsidP="00C136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36C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A38" w:rsidRDefault="00483C6A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17.10.2019г</w:t>
      </w:r>
      <w:r w:rsidR="00754B49">
        <w:rPr>
          <w:rFonts w:ascii="Arial" w:hAnsi="Arial" w:cs="Arial"/>
          <w:b/>
          <w:sz w:val="32"/>
          <w:szCs w:val="32"/>
        </w:rPr>
        <w:t>. №118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«ТУРГЕНЕВКА»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31A38" w:rsidRPr="0065675C" w:rsidRDefault="00331A38" w:rsidP="00331A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5675C">
        <w:rPr>
          <w:rFonts w:ascii="Arial" w:hAnsi="Arial" w:cs="Arial"/>
          <w:b/>
          <w:sz w:val="32"/>
          <w:szCs w:val="32"/>
        </w:rPr>
        <w:t>«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ТУРГЕНЕВКА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331A38" w:rsidRPr="00D010A4" w:rsidRDefault="00331A38" w:rsidP="00331A38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331A38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 статьей 14 Федерального закона от 6 октября 2003 года № 131-ФЗ «Об общих принципах органи</w:t>
      </w:r>
      <w:r>
        <w:rPr>
          <w:rFonts w:ascii="Arial" w:hAnsi="Arial" w:cs="Arial"/>
          <w:kern w:val="28"/>
        </w:rPr>
        <w:t xml:space="preserve">зации местного самоуправления в </w:t>
      </w:r>
      <w:r w:rsidRPr="0065675C">
        <w:rPr>
          <w:rFonts w:ascii="Arial" w:hAnsi="Arial" w:cs="Arial"/>
          <w:kern w:val="28"/>
        </w:rPr>
        <w:t xml:space="preserve">Российской Федерации», главой 32 Налогового кодекса Российской Федерации, статьями </w:t>
      </w:r>
      <w:r w:rsidRPr="00E738A8">
        <w:rPr>
          <w:rFonts w:ascii="Arial" w:hAnsi="Arial" w:cs="Arial"/>
          <w:i/>
          <w:kern w:val="28"/>
        </w:rPr>
        <w:t xml:space="preserve">24,44,46  </w:t>
      </w:r>
      <w:r w:rsidRPr="0065675C">
        <w:rPr>
          <w:rFonts w:ascii="Arial" w:hAnsi="Arial" w:cs="Arial"/>
          <w:kern w:val="28"/>
        </w:rPr>
        <w:t xml:space="preserve">Устава </w:t>
      </w:r>
      <w:r>
        <w:rPr>
          <w:rFonts w:ascii="Arial" w:hAnsi="Arial" w:cs="Arial"/>
          <w:kern w:val="28"/>
        </w:rPr>
        <w:t>м</w:t>
      </w:r>
      <w:r w:rsidRPr="0065675C">
        <w:rPr>
          <w:rFonts w:ascii="Arial" w:hAnsi="Arial" w:cs="Arial"/>
          <w:kern w:val="28"/>
        </w:rPr>
        <w:t>униципального образования «</w:t>
      </w:r>
      <w:r>
        <w:rPr>
          <w:rFonts w:ascii="Arial" w:hAnsi="Arial" w:cs="Arial"/>
          <w:kern w:val="28"/>
        </w:rPr>
        <w:t>Тургеневка</w:t>
      </w:r>
      <w:r w:rsidRPr="0065675C">
        <w:rPr>
          <w:rFonts w:ascii="Arial" w:hAnsi="Arial" w:cs="Arial"/>
          <w:kern w:val="28"/>
        </w:rPr>
        <w:t xml:space="preserve">», </w:t>
      </w:r>
    </w:p>
    <w:p w:rsidR="00331A38" w:rsidRPr="0065675C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331A38" w:rsidRPr="00331A38" w:rsidRDefault="00331A38" w:rsidP="00331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</w:t>
      </w:r>
      <w:r>
        <w:rPr>
          <w:rFonts w:ascii="Arial" w:hAnsi="Arial" w:cs="Arial"/>
          <w:b/>
          <w:sz w:val="30"/>
          <w:szCs w:val="30"/>
        </w:rPr>
        <w:t xml:space="preserve">: </w:t>
      </w:r>
    </w:p>
    <w:p w:rsidR="00331A38" w:rsidRPr="00D010A4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331A38" w:rsidRPr="00B35691" w:rsidRDefault="00331A38" w:rsidP="00331A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B35691">
        <w:rPr>
          <w:rFonts w:ascii="Arial" w:hAnsi="Arial" w:cs="Arial"/>
          <w:kern w:val="28"/>
        </w:rPr>
        <w:t xml:space="preserve">1. Установить и ввести в действие </w:t>
      </w:r>
      <w:r w:rsidRPr="00B35691">
        <w:rPr>
          <w:rFonts w:ascii="Arial" w:hAnsi="Arial" w:cs="Arial"/>
          <w:bCs/>
          <w:kern w:val="28"/>
        </w:rPr>
        <w:t>на территории муници</w:t>
      </w:r>
      <w:r>
        <w:rPr>
          <w:rFonts w:ascii="Arial" w:hAnsi="Arial" w:cs="Arial"/>
          <w:bCs/>
          <w:kern w:val="28"/>
        </w:rPr>
        <w:t>п</w:t>
      </w:r>
      <w:r w:rsidRPr="00B35691">
        <w:rPr>
          <w:rFonts w:ascii="Arial" w:hAnsi="Arial" w:cs="Arial"/>
          <w:bCs/>
          <w:kern w:val="28"/>
        </w:rPr>
        <w:t>ального образования «</w:t>
      </w:r>
      <w:r>
        <w:rPr>
          <w:rFonts w:ascii="Arial" w:hAnsi="Arial" w:cs="Arial"/>
          <w:kern w:val="28"/>
        </w:rPr>
        <w:t>Тургеневка</w:t>
      </w:r>
      <w:r w:rsidRPr="00B35691">
        <w:rPr>
          <w:rFonts w:ascii="Arial" w:hAnsi="Arial" w:cs="Arial"/>
          <w:bCs/>
          <w:kern w:val="28"/>
        </w:rPr>
        <w:t>»</w:t>
      </w:r>
      <w:r>
        <w:rPr>
          <w:rFonts w:ascii="Arial" w:hAnsi="Arial" w:cs="Arial"/>
          <w:bCs/>
          <w:kern w:val="28"/>
        </w:rPr>
        <w:t xml:space="preserve"> </w:t>
      </w:r>
      <w:r w:rsidRPr="00B35691">
        <w:rPr>
          <w:rFonts w:ascii="Arial" w:hAnsi="Arial" w:cs="Arial"/>
          <w:bCs/>
          <w:kern w:val="28"/>
        </w:rPr>
        <w:t xml:space="preserve">налог на имущество физических лиц, исчисляемый исходя из </w:t>
      </w:r>
      <w:r>
        <w:rPr>
          <w:rFonts w:ascii="Arial" w:hAnsi="Arial" w:cs="Arial"/>
          <w:bCs/>
          <w:kern w:val="28"/>
        </w:rPr>
        <w:t xml:space="preserve">кадастровой </w:t>
      </w:r>
      <w:r w:rsidRPr="00B35691">
        <w:rPr>
          <w:rFonts w:ascii="Arial" w:hAnsi="Arial" w:cs="Arial"/>
          <w:bCs/>
          <w:kern w:val="28"/>
        </w:rPr>
        <w:t xml:space="preserve">стоимости объектов налогообложения </w:t>
      </w:r>
    </w:p>
    <w:p w:rsidR="00331A38" w:rsidRDefault="00331A38" w:rsidP="00331A38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kern w:val="28"/>
        </w:rPr>
        <w:t xml:space="preserve">2. </w:t>
      </w:r>
      <w:r w:rsidRPr="00B35691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331A38" w:rsidRDefault="00331A38" w:rsidP="00331A38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2.1. </w:t>
      </w:r>
      <w:r w:rsidRPr="00E738A8">
        <w:rPr>
          <w:rFonts w:ascii="Arial" w:hAnsi="Arial" w:cs="Arial"/>
          <w:i/>
          <w:color w:val="000000"/>
          <w:kern w:val="28"/>
        </w:rPr>
        <w:t>«0,1»</w:t>
      </w:r>
      <w:r>
        <w:rPr>
          <w:rFonts w:ascii="Arial" w:hAnsi="Arial" w:cs="Arial"/>
          <w:color w:val="000000"/>
          <w:kern w:val="28"/>
        </w:rPr>
        <w:t xml:space="preserve"> процентов в отношении:</w:t>
      </w:r>
    </w:p>
    <w:p w:rsidR="00331A38" w:rsidRPr="00963750" w:rsidRDefault="00331A38" w:rsidP="00331A38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</w:rPr>
        <w:t>-</w:t>
      </w:r>
      <w:r w:rsidRPr="00FF27DA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331A38" w:rsidRPr="00963750" w:rsidRDefault="00331A38" w:rsidP="00331A38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31A38" w:rsidRPr="00E738A8" w:rsidRDefault="00331A38" w:rsidP="00331A38">
      <w:pPr>
        <w:ind w:firstLine="709"/>
        <w:jc w:val="both"/>
        <w:rPr>
          <w:rFonts w:ascii="Arial" w:hAnsi="Arial" w:cs="Arial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 xml:space="preserve">единых недвижимых комплексов, в состав которых входит хотя бы один </w:t>
      </w:r>
      <w:r w:rsidRPr="00E738A8">
        <w:rPr>
          <w:rFonts w:ascii="Arial" w:hAnsi="Arial" w:cs="Arial"/>
        </w:rPr>
        <w:t>жилой дом;</w:t>
      </w:r>
    </w:p>
    <w:p w:rsidR="00331A38" w:rsidRPr="00E738A8" w:rsidRDefault="00331A38" w:rsidP="00331A38">
      <w:pPr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  <w:kern w:val="28"/>
        </w:rPr>
        <w:t>-</w:t>
      </w:r>
      <w:r w:rsidRPr="00E738A8">
        <w:rPr>
          <w:rFonts w:ascii="Arial" w:hAnsi="Arial" w:cs="Arial"/>
        </w:rPr>
        <w:t xml:space="preserve">гаражей и машино-мест, в том числе расположенных в объектах налогообложения, указанных в </w:t>
      </w:r>
      <w:hyperlink w:anchor="Par103" w:history="1">
        <w:r w:rsidRPr="00E738A8">
          <w:rPr>
            <w:rFonts w:ascii="Arial" w:hAnsi="Arial" w:cs="Arial"/>
          </w:rPr>
          <w:t>подпункте 2</w:t>
        </w:r>
      </w:hyperlink>
      <w:r w:rsidRPr="00E738A8">
        <w:rPr>
          <w:rFonts w:ascii="Arial" w:hAnsi="Arial" w:cs="Arial"/>
        </w:rPr>
        <w:t xml:space="preserve"> настоящего пункта;</w:t>
      </w:r>
    </w:p>
    <w:p w:rsidR="00331A38" w:rsidRPr="00E738A8" w:rsidRDefault="00331A38" w:rsidP="00331A38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  <w:kern w:val="28"/>
        </w:rPr>
        <w:t>-</w:t>
      </w:r>
      <w:r w:rsidRPr="00E738A8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bookmarkStart w:id="0" w:name="Par19307"/>
      <w:bookmarkEnd w:id="0"/>
      <w:r w:rsidRPr="00E738A8">
        <w:rPr>
          <w:rFonts w:ascii="Arial" w:hAnsi="Arial" w:cs="Arial"/>
        </w:rPr>
        <w:t>.</w:t>
      </w:r>
    </w:p>
    <w:p w:rsidR="00331A38" w:rsidRPr="00E738A8" w:rsidRDefault="00331A38" w:rsidP="00331A38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</w:rPr>
        <w:t>2.2</w:t>
      </w:r>
      <w:r>
        <w:rPr>
          <w:rFonts w:ascii="Arial" w:hAnsi="Arial" w:cs="Arial"/>
        </w:rPr>
        <w:t>.</w:t>
      </w:r>
      <w:r w:rsidRPr="00E738A8">
        <w:rPr>
          <w:rFonts w:ascii="Arial" w:hAnsi="Arial" w:cs="Arial"/>
        </w:rPr>
        <w:t xml:space="preserve">   </w:t>
      </w:r>
      <w:r w:rsidRPr="00E738A8">
        <w:rPr>
          <w:rFonts w:ascii="Arial" w:hAnsi="Arial" w:cs="Arial"/>
          <w:i/>
        </w:rPr>
        <w:t xml:space="preserve">«2» </w:t>
      </w:r>
      <w:r w:rsidRPr="00E738A8">
        <w:rPr>
          <w:rFonts w:ascii="Arial" w:hAnsi="Arial" w:cs="Arial"/>
        </w:rPr>
        <w:t xml:space="preserve"> процентов в отношении:</w:t>
      </w:r>
    </w:p>
    <w:p w:rsidR="00331A38" w:rsidRPr="00E738A8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 xml:space="preserve">-объектов налогообложения, включенных в перечень, определяемый в соответствии 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E738A8">
          <w:rPr>
            <w:rFonts w:ascii="Arial" w:hAnsi="Arial" w:cs="Arial"/>
          </w:rPr>
          <w:t>пунктом 7 статьи 378.2</w:t>
        </w:r>
      </w:hyperlink>
      <w:r w:rsidRPr="00E738A8">
        <w:rPr>
          <w:rFonts w:ascii="Arial" w:hAnsi="Arial" w:cs="Arial"/>
        </w:rPr>
        <w:t xml:space="preserve"> Налогового Кодекса Российской Федерации;</w:t>
      </w:r>
    </w:p>
    <w:p w:rsidR="00331A38" w:rsidRPr="00E738A8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 xml:space="preserve">-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E738A8">
          <w:rPr>
            <w:rFonts w:ascii="Arial" w:hAnsi="Arial" w:cs="Arial"/>
          </w:rPr>
          <w:t>абзацем вторым пункта 10 статьи 378.2</w:t>
        </w:r>
      </w:hyperlink>
      <w:r w:rsidRPr="00E738A8">
        <w:rPr>
          <w:rFonts w:ascii="Arial" w:hAnsi="Arial" w:cs="Arial"/>
        </w:rPr>
        <w:t xml:space="preserve"> Налогового Кодекса Российской Федерации; </w:t>
      </w:r>
    </w:p>
    <w:p w:rsidR="00331A38" w:rsidRPr="00E738A8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 xml:space="preserve">- объектов налогообложения, кадастровая стоимость каждого из которых </w:t>
      </w:r>
      <w:r w:rsidRPr="00E738A8">
        <w:rPr>
          <w:rFonts w:ascii="Arial" w:hAnsi="Arial" w:cs="Arial"/>
        </w:rPr>
        <w:lastRenderedPageBreak/>
        <w:t>превышает 300 миллионов рублей.</w:t>
      </w:r>
    </w:p>
    <w:p w:rsidR="00331A38" w:rsidRPr="00E738A8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2.3</w:t>
      </w:r>
      <w:r>
        <w:rPr>
          <w:rFonts w:ascii="Arial" w:hAnsi="Arial" w:cs="Arial"/>
        </w:rPr>
        <w:t>.</w:t>
      </w:r>
      <w:r w:rsidRPr="00E738A8">
        <w:rPr>
          <w:rFonts w:ascii="Arial" w:hAnsi="Arial" w:cs="Arial"/>
        </w:rPr>
        <w:t xml:space="preserve">    </w:t>
      </w:r>
      <w:r w:rsidRPr="00E738A8">
        <w:rPr>
          <w:rFonts w:ascii="Arial" w:hAnsi="Arial" w:cs="Arial"/>
          <w:i/>
        </w:rPr>
        <w:t xml:space="preserve">«0,5» </w:t>
      </w:r>
      <w:r w:rsidRPr="00E738A8">
        <w:rPr>
          <w:rFonts w:ascii="Arial" w:hAnsi="Arial" w:cs="Arial"/>
        </w:rPr>
        <w:t>процента в отношении прочих объектов налогообложения.</w:t>
      </w:r>
    </w:p>
    <w:p w:rsidR="00331A38" w:rsidRPr="00E738A8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3. Порядок определения налоговой базы исходя из кадастровой стоимости объектов налогообложения осуществляется в порядке норм ст.403 Налогового Кодекса Российской Федерации.</w:t>
      </w:r>
    </w:p>
    <w:p w:rsidR="00331A38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Pr="00B35691">
        <w:rPr>
          <w:rFonts w:ascii="Arial" w:hAnsi="Arial" w:cs="Arial"/>
          <w:kern w:val="28"/>
        </w:rPr>
        <w:t>. Настоящее решение вступает в силу не ранее чем по истечении одного месяца со дня его официального опубликования</w:t>
      </w:r>
      <w:r>
        <w:rPr>
          <w:rFonts w:ascii="Arial" w:hAnsi="Arial" w:cs="Arial"/>
          <w:kern w:val="28"/>
        </w:rPr>
        <w:t xml:space="preserve"> и не ранее 1-го числа очередного налогового периода</w:t>
      </w:r>
      <w:r w:rsidRPr="00B35691">
        <w:rPr>
          <w:rFonts w:ascii="Arial" w:hAnsi="Arial" w:cs="Arial"/>
          <w:kern w:val="28"/>
        </w:rPr>
        <w:t>.</w:t>
      </w:r>
    </w:p>
    <w:p w:rsidR="00331A38" w:rsidRPr="00B35691" w:rsidRDefault="00331A38" w:rsidP="00331A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5</w:t>
      </w:r>
      <w:r w:rsidRPr="00B35691">
        <w:rPr>
          <w:rFonts w:ascii="Arial" w:hAnsi="Arial" w:cs="Arial"/>
          <w:kern w:val="28"/>
        </w:rPr>
        <w:t>. Признать утратившим силу Решение Думы  Муниципального образования «</w:t>
      </w:r>
      <w:r>
        <w:rPr>
          <w:rFonts w:ascii="Arial" w:hAnsi="Arial" w:cs="Arial"/>
          <w:kern w:val="28"/>
        </w:rPr>
        <w:t>Тургеневка</w:t>
      </w:r>
      <w:r w:rsidRPr="00B35691">
        <w:rPr>
          <w:rFonts w:ascii="Arial" w:hAnsi="Arial" w:cs="Arial"/>
          <w:kern w:val="28"/>
        </w:rPr>
        <w:t>» от</w:t>
      </w:r>
      <w:r>
        <w:rPr>
          <w:rFonts w:ascii="Arial" w:hAnsi="Arial" w:cs="Arial"/>
          <w:kern w:val="28"/>
        </w:rPr>
        <w:t xml:space="preserve"> 10.19.2018 г. №104. </w:t>
      </w:r>
    </w:p>
    <w:p w:rsidR="00331A38" w:rsidRPr="00161916" w:rsidRDefault="00331A38" w:rsidP="00331A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35691">
        <w:rPr>
          <w:rFonts w:ascii="Arial" w:hAnsi="Arial" w:cs="Arial"/>
        </w:rPr>
        <w:t>. Решение подлежит официа</w:t>
      </w:r>
      <w:r>
        <w:rPr>
          <w:rFonts w:ascii="Arial" w:hAnsi="Arial" w:cs="Arial"/>
        </w:rPr>
        <w:t>льному опубликованию в газете «</w:t>
      </w:r>
      <w:r>
        <w:rPr>
          <w:rFonts w:ascii="Arial" w:hAnsi="Arial" w:cs="Arial"/>
          <w:kern w:val="28"/>
        </w:rPr>
        <w:t>Тургеневка</w:t>
      </w:r>
      <w:r w:rsidRPr="00B35691">
        <w:rPr>
          <w:rFonts w:ascii="Arial" w:hAnsi="Arial" w:cs="Arial"/>
        </w:rPr>
        <w:t>»  и размещению на официальном сайте Муниципального образования «</w:t>
      </w:r>
      <w:r>
        <w:rPr>
          <w:rFonts w:ascii="Arial" w:hAnsi="Arial" w:cs="Arial"/>
          <w:kern w:val="28"/>
        </w:rPr>
        <w:t>Тургеневка</w:t>
      </w:r>
      <w:r w:rsidRPr="00B35691">
        <w:rPr>
          <w:rFonts w:ascii="Arial" w:hAnsi="Arial" w:cs="Arial"/>
        </w:rPr>
        <w:t>» в информационно-телек</w:t>
      </w:r>
      <w:r>
        <w:rPr>
          <w:rFonts w:ascii="Arial" w:hAnsi="Arial" w:cs="Arial"/>
        </w:rPr>
        <w:t>оммуникационной сети «Интернет».</w:t>
      </w:r>
    </w:p>
    <w:p w:rsidR="0065675C" w:rsidRDefault="0065675C" w:rsidP="0065675C">
      <w:pPr>
        <w:jc w:val="both"/>
        <w:rPr>
          <w:rFonts w:ascii="Arial" w:hAnsi="Arial" w:cs="Arial"/>
        </w:rPr>
      </w:pPr>
    </w:p>
    <w:p w:rsidR="002E5D28" w:rsidRPr="00B35691" w:rsidRDefault="002E5D28" w:rsidP="0065675C">
      <w:pPr>
        <w:jc w:val="both"/>
        <w:rPr>
          <w:rFonts w:ascii="Arial" w:hAnsi="Arial" w:cs="Arial"/>
        </w:rPr>
      </w:pPr>
    </w:p>
    <w:p w:rsidR="00F15814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  <w:r w:rsidRPr="0011747A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>МО</w:t>
      </w:r>
      <w:r w:rsidRPr="0011747A">
        <w:rPr>
          <w:rFonts w:ascii="Arial" w:hAnsi="Arial" w:cs="Arial"/>
          <w:sz w:val="24"/>
          <w:szCs w:val="24"/>
        </w:rPr>
        <w:t xml:space="preserve"> «Тургеневка»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5814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П.В. Лойко</w:t>
      </w:r>
    </w:p>
    <w:p w:rsidR="00F15814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</w:p>
    <w:p w:rsidR="00F15814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1747A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>МО</w:t>
      </w:r>
      <w:r w:rsidRPr="0011747A">
        <w:rPr>
          <w:rFonts w:ascii="Arial" w:hAnsi="Arial" w:cs="Arial"/>
          <w:sz w:val="24"/>
          <w:szCs w:val="24"/>
        </w:rPr>
        <w:t xml:space="preserve"> «Тургеневка»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5814" w:rsidRPr="0011747A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65675C" w:rsidRPr="00D010A4" w:rsidRDefault="0065675C" w:rsidP="0065675C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Pr="00D010A4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CD6ED6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1B" w:rsidRDefault="0047741B" w:rsidP="002462CF">
      <w:r>
        <w:separator/>
      </w:r>
    </w:p>
  </w:endnote>
  <w:endnote w:type="continuationSeparator" w:id="1">
    <w:p w:rsidR="0047741B" w:rsidRDefault="0047741B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1B" w:rsidRDefault="0047741B" w:rsidP="002462CF">
      <w:r>
        <w:separator/>
      </w:r>
    </w:p>
  </w:footnote>
  <w:footnote w:type="continuationSeparator" w:id="1">
    <w:p w:rsidR="0047741B" w:rsidRDefault="0047741B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D"/>
    <w:rsid w:val="00021135"/>
    <w:rsid w:val="000474CA"/>
    <w:rsid w:val="00084CA0"/>
    <w:rsid w:val="000E0EDA"/>
    <w:rsid w:val="000E3F35"/>
    <w:rsid w:val="00112B2B"/>
    <w:rsid w:val="00117250"/>
    <w:rsid w:val="0013094F"/>
    <w:rsid w:val="00137D87"/>
    <w:rsid w:val="00180601"/>
    <w:rsid w:val="00181C55"/>
    <w:rsid w:val="0018391B"/>
    <w:rsid w:val="00187A27"/>
    <w:rsid w:val="001975BE"/>
    <w:rsid w:val="001B1680"/>
    <w:rsid w:val="001C6EB1"/>
    <w:rsid w:val="001D71FB"/>
    <w:rsid w:val="001F2F5E"/>
    <w:rsid w:val="001F7395"/>
    <w:rsid w:val="001F7527"/>
    <w:rsid w:val="002059B7"/>
    <w:rsid w:val="00222945"/>
    <w:rsid w:val="002462CF"/>
    <w:rsid w:val="0025595A"/>
    <w:rsid w:val="00267424"/>
    <w:rsid w:val="00284D5B"/>
    <w:rsid w:val="002B25C2"/>
    <w:rsid w:val="002C146E"/>
    <w:rsid w:val="002D5C1E"/>
    <w:rsid w:val="002E2940"/>
    <w:rsid w:val="002E5D28"/>
    <w:rsid w:val="002F6F8C"/>
    <w:rsid w:val="00316097"/>
    <w:rsid w:val="00331A38"/>
    <w:rsid w:val="0038396D"/>
    <w:rsid w:val="00392EE3"/>
    <w:rsid w:val="003C55C6"/>
    <w:rsid w:val="003E5402"/>
    <w:rsid w:val="0040758C"/>
    <w:rsid w:val="004168AF"/>
    <w:rsid w:val="00421788"/>
    <w:rsid w:val="004643CF"/>
    <w:rsid w:val="0047741B"/>
    <w:rsid w:val="00483021"/>
    <w:rsid w:val="00483C6A"/>
    <w:rsid w:val="00490A97"/>
    <w:rsid w:val="004A7097"/>
    <w:rsid w:val="004A7CD3"/>
    <w:rsid w:val="004D3303"/>
    <w:rsid w:val="004D54EC"/>
    <w:rsid w:val="004F4D72"/>
    <w:rsid w:val="00546C2D"/>
    <w:rsid w:val="0055152A"/>
    <w:rsid w:val="00554263"/>
    <w:rsid w:val="0055596E"/>
    <w:rsid w:val="00571122"/>
    <w:rsid w:val="00574421"/>
    <w:rsid w:val="005C0BE0"/>
    <w:rsid w:val="005F03A8"/>
    <w:rsid w:val="005F31EF"/>
    <w:rsid w:val="005F3D5E"/>
    <w:rsid w:val="005F5DA1"/>
    <w:rsid w:val="006015F0"/>
    <w:rsid w:val="00617047"/>
    <w:rsid w:val="00651644"/>
    <w:rsid w:val="0065675C"/>
    <w:rsid w:val="00672F18"/>
    <w:rsid w:val="006B2944"/>
    <w:rsid w:val="006B4535"/>
    <w:rsid w:val="006E04BD"/>
    <w:rsid w:val="007013AF"/>
    <w:rsid w:val="00754156"/>
    <w:rsid w:val="00754B49"/>
    <w:rsid w:val="0075642D"/>
    <w:rsid w:val="00791521"/>
    <w:rsid w:val="007A2795"/>
    <w:rsid w:val="007B01A6"/>
    <w:rsid w:val="007B06A9"/>
    <w:rsid w:val="007B4B90"/>
    <w:rsid w:val="007C1EDB"/>
    <w:rsid w:val="007D211F"/>
    <w:rsid w:val="007D478F"/>
    <w:rsid w:val="007E0D86"/>
    <w:rsid w:val="007E2AE0"/>
    <w:rsid w:val="007E4913"/>
    <w:rsid w:val="00813C7B"/>
    <w:rsid w:val="00833CE8"/>
    <w:rsid w:val="00870DA7"/>
    <w:rsid w:val="00876768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437F0"/>
    <w:rsid w:val="00950260"/>
    <w:rsid w:val="00950AC0"/>
    <w:rsid w:val="00954385"/>
    <w:rsid w:val="00961235"/>
    <w:rsid w:val="00963750"/>
    <w:rsid w:val="0098654E"/>
    <w:rsid w:val="009B04B8"/>
    <w:rsid w:val="009B2529"/>
    <w:rsid w:val="009D630E"/>
    <w:rsid w:val="009E1ADD"/>
    <w:rsid w:val="00A336F8"/>
    <w:rsid w:val="00A73A02"/>
    <w:rsid w:val="00A812B8"/>
    <w:rsid w:val="00AA0F7F"/>
    <w:rsid w:val="00AC3B75"/>
    <w:rsid w:val="00AC61C1"/>
    <w:rsid w:val="00AD4856"/>
    <w:rsid w:val="00B07559"/>
    <w:rsid w:val="00B21D03"/>
    <w:rsid w:val="00B35691"/>
    <w:rsid w:val="00B61BA9"/>
    <w:rsid w:val="00B6693D"/>
    <w:rsid w:val="00B67C70"/>
    <w:rsid w:val="00B97E11"/>
    <w:rsid w:val="00BC7CB2"/>
    <w:rsid w:val="00BE3180"/>
    <w:rsid w:val="00BE713A"/>
    <w:rsid w:val="00C022AE"/>
    <w:rsid w:val="00C136CD"/>
    <w:rsid w:val="00C40B5C"/>
    <w:rsid w:val="00C45352"/>
    <w:rsid w:val="00C53A48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F5314"/>
    <w:rsid w:val="00D010A4"/>
    <w:rsid w:val="00D04D47"/>
    <w:rsid w:val="00D30BE7"/>
    <w:rsid w:val="00D54E01"/>
    <w:rsid w:val="00D654A1"/>
    <w:rsid w:val="00D70FBC"/>
    <w:rsid w:val="00D86040"/>
    <w:rsid w:val="00D86524"/>
    <w:rsid w:val="00D976B3"/>
    <w:rsid w:val="00DB18E3"/>
    <w:rsid w:val="00DB4BDD"/>
    <w:rsid w:val="00DB6B58"/>
    <w:rsid w:val="00DE3D19"/>
    <w:rsid w:val="00DE6023"/>
    <w:rsid w:val="00DF313C"/>
    <w:rsid w:val="00DF4733"/>
    <w:rsid w:val="00E07E04"/>
    <w:rsid w:val="00E32DF5"/>
    <w:rsid w:val="00E5410E"/>
    <w:rsid w:val="00E57AED"/>
    <w:rsid w:val="00E67A20"/>
    <w:rsid w:val="00E77245"/>
    <w:rsid w:val="00E821A9"/>
    <w:rsid w:val="00E82B6F"/>
    <w:rsid w:val="00E958FF"/>
    <w:rsid w:val="00EF327D"/>
    <w:rsid w:val="00EF59B0"/>
    <w:rsid w:val="00F04F7E"/>
    <w:rsid w:val="00F14D06"/>
    <w:rsid w:val="00F15814"/>
    <w:rsid w:val="00F22C3D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customStyle="1" w:styleId="aa">
    <w:name w:val="Базовый"/>
    <w:rsid w:val="00F1581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b">
    <w:name w:val="Balloon Text"/>
    <w:basedOn w:val="a"/>
    <w:link w:val="ac"/>
    <w:uiPriority w:val="99"/>
    <w:semiHidden/>
    <w:unhideWhenUsed/>
    <w:rsid w:val="00C136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C2A1-EDC1-409F-9F99-EEF74058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10</cp:revision>
  <cp:lastPrinted>2017-06-22T06:55:00Z</cp:lastPrinted>
  <dcterms:created xsi:type="dcterms:W3CDTF">2019-09-20T07:10:00Z</dcterms:created>
  <dcterms:modified xsi:type="dcterms:W3CDTF">2019-10-15T05:57:00Z</dcterms:modified>
</cp:coreProperties>
</file>