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F1" w:rsidRPr="0012119E" w:rsidRDefault="00F674F1" w:rsidP="00F674F1">
      <w:pPr>
        <w:jc w:val="center"/>
        <w:rPr>
          <w:b/>
          <w:i/>
        </w:rPr>
      </w:pPr>
      <w:r w:rsidRPr="0012119E">
        <w:rPr>
          <w:b/>
          <w:i/>
        </w:rPr>
        <w:t>ПОСТАНОВЛЕНИЕ ГЛАВЫ</w:t>
      </w:r>
    </w:p>
    <w:p w:rsidR="00F674F1" w:rsidRPr="0012119E" w:rsidRDefault="00F674F1" w:rsidP="00F674F1">
      <w:pPr>
        <w:jc w:val="center"/>
        <w:rPr>
          <w:b/>
          <w:i/>
        </w:rPr>
      </w:pPr>
    </w:p>
    <w:p w:rsidR="00F674F1" w:rsidRPr="0012119E" w:rsidRDefault="00F674F1" w:rsidP="00F674F1">
      <w:pPr>
        <w:rPr>
          <w:i/>
        </w:rPr>
      </w:pPr>
    </w:p>
    <w:p w:rsidR="00F674F1" w:rsidRPr="0012119E" w:rsidRDefault="00F674F1" w:rsidP="00F674F1">
      <w:pPr>
        <w:rPr>
          <w:i/>
        </w:rPr>
      </w:pPr>
      <w:r w:rsidRPr="0012119E">
        <w:rPr>
          <w:i/>
        </w:rPr>
        <w:t>От 01.03.2016 г.                                            № 14                                                     с. Тургеневка</w:t>
      </w:r>
    </w:p>
    <w:p w:rsidR="00F674F1" w:rsidRPr="0012119E" w:rsidRDefault="00F674F1" w:rsidP="00F674F1">
      <w:pPr>
        <w:rPr>
          <w:i/>
        </w:rPr>
      </w:pPr>
    </w:p>
    <w:p w:rsidR="00F674F1" w:rsidRPr="0012119E" w:rsidRDefault="00F674F1" w:rsidP="00F674F1">
      <w:pPr>
        <w:rPr>
          <w:i/>
        </w:rPr>
      </w:pPr>
    </w:p>
    <w:p w:rsidR="00F674F1" w:rsidRPr="0012119E" w:rsidRDefault="00F674F1" w:rsidP="00F674F1">
      <w:pPr>
        <w:rPr>
          <w:i/>
        </w:rPr>
      </w:pPr>
      <w:r w:rsidRPr="0012119E">
        <w:rPr>
          <w:i/>
        </w:rPr>
        <w:t xml:space="preserve">Об утверждении «Программы </w:t>
      </w:r>
    </w:p>
    <w:p w:rsidR="00F674F1" w:rsidRPr="0012119E" w:rsidRDefault="00F674F1" w:rsidP="00F674F1">
      <w:pPr>
        <w:rPr>
          <w:i/>
        </w:rPr>
      </w:pPr>
      <w:r w:rsidRPr="0012119E">
        <w:rPr>
          <w:i/>
        </w:rPr>
        <w:t>комплексного развития систем коммунальной</w:t>
      </w:r>
    </w:p>
    <w:p w:rsidR="00F674F1" w:rsidRPr="0012119E" w:rsidRDefault="00F674F1" w:rsidP="00F674F1">
      <w:pPr>
        <w:rPr>
          <w:i/>
        </w:rPr>
      </w:pPr>
      <w:r w:rsidRPr="0012119E">
        <w:rPr>
          <w:i/>
        </w:rPr>
        <w:t xml:space="preserve">инфраструктуры муниципального образования </w:t>
      </w:r>
    </w:p>
    <w:p w:rsidR="00F674F1" w:rsidRPr="0012119E" w:rsidRDefault="00F674F1" w:rsidP="00F674F1">
      <w:pPr>
        <w:rPr>
          <w:i/>
        </w:rPr>
      </w:pPr>
      <w:r w:rsidRPr="0012119E">
        <w:rPr>
          <w:i/>
        </w:rPr>
        <w:t>Тургеневка на 2016-2026 г.г.»</w:t>
      </w:r>
    </w:p>
    <w:p w:rsidR="00F674F1" w:rsidRPr="0012119E" w:rsidRDefault="00F674F1" w:rsidP="00F674F1">
      <w:pPr>
        <w:jc w:val="both"/>
        <w:rPr>
          <w:i/>
        </w:rPr>
      </w:pPr>
    </w:p>
    <w:p w:rsidR="00F674F1" w:rsidRPr="0012119E" w:rsidRDefault="00F674F1" w:rsidP="00F674F1">
      <w:pPr>
        <w:ind w:firstLine="708"/>
        <w:jc w:val="both"/>
        <w:rPr>
          <w:i/>
        </w:rPr>
      </w:pPr>
      <w:r w:rsidRPr="0012119E">
        <w:rPr>
          <w:bCs/>
          <w:i/>
        </w:rPr>
        <w:t>На основании Федерального Закона 131-ФЗ от 06.10.2003г. «Об общих принципах организации местного самоуправления в РФ», руководствуясь п.8.1 ст.8 Устава муниципального образования «Тургеневка»,</w:t>
      </w:r>
      <w:r w:rsidRPr="0012119E">
        <w:rPr>
          <w:i/>
        </w:rPr>
        <w:t xml:space="preserve"> </w:t>
      </w:r>
    </w:p>
    <w:p w:rsidR="00F674F1" w:rsidRPr="0012119E" w:rsidRDefault="00F674F1" w:rsidP="00F674F1">
      <w:pPr>
        <w:jc w:val="center"/>
        <w:rPr>
          <w:i/>
        </w:rPr>
      </w:pPr>
    </w:p>
    <w:p w:rsidR="00F674F1" w:rsidRPr="0012119E" w:rsidRDefault="00F674F1" w:rsidP="00F674F1">
      <w:pPr>
        <w:jc w:val="center"/>
        <w:rPr>
          <w:i/>
        </w:rPr>
      </w:pPr>
      <w:r w:rsidRPr="0012119E">
        <w:rPr>
          <w:i/>
        </w:rPr>
        <w:t>ПОСТАНОВЛЯЮ:</w:t>
      </w:r>
    </w:p>
    <w:p w:rsidR="00F674F1" w:rsidRDefault="00F674F1" w:rsidP="00F674F1">
      <w:pPr>
        <w:jc w:val="center"/>
      </w:pPr>
    </w:p>
    <w:p w:rsidR="00F674F1" w:rsidRDefault="00F674F1" w:rsidP="00F674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rPr>
          <w:i/>
          <w:iCs/>
        </w:rPr>
        <w:t>Утвердить «</w:t>
      </w:r>
      <w:r>
        <w:rPr>
          <w:rFonts w:eastAsia="Calibri"/>
          <w:i/>
          <w:iCs/>
        </w:rPr>
        <w:t>Программу комплексного развития систем коммунальной инфраструктуры муниципального образования «Тургеневка» на 2016-2026 г</w:t>
      </w:r>
      <w:r>
        <w:rPr>
          <w:i/>
          <w:iCs/>
        </w:rPr>
        <w:t>.г.»</w:t>
      </w:r>
    </w:p>
    <w:p w:rsidR="00F674F1" w:rsidRDefault="00F674F1" w:rsidP="00F674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i/>
          <w:iCs/>
        </w:rPr>
      </w:pPr>
      <w:r>
        <w:rPr>
          <w:i/>
          <w:iCs/>
        </w:rPr>
        <w:t xml:space="preserve">Настоящее постановление опубликовать в газете «Вестник МО «Тургеневка»» и разместить на официальном сайте администрации муниципального образования «Тургеневка» в информационно –телекоммуникационной сети «Интернет».   </w:t>
      </w:r>
    </w:p>
    <w:p w:rsidR="00F674F1" w:rsidRPr="0012119E" w:rsidRDefault="00F674F1" w:rsidP="00F674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i/>
          <w:iCs/>
        </w:rPr>
      </w:pPr>
      <w:r>
        <w:rPr>
          <w:i/>
          <w:iCs/>
        </w:rPr>
        <w:t xml:space="preserve">Контроль за исполнением настоящего постановления оставляю за собой. </w:t>
      </w:r>
    </w:p>
    <w:p w:rsidR="00F674F1" w:rsidRDefault="00F674F1" w:rsidP="00F674F1">
      <w:pPr>
        <w:pStyle w:val="a3"/>
        <w:spacing w:after="0"/>
        <w:ind w:left="720"/>
        <w:jc w:val="right"/>
        <w:rPr>
          <w:i/>
          <w:iCs/>
        </w:rPr>
      </w:pPr>
    </w:p>
    <w:p w:rsidR="00F674F1" w:rsidRPr="0012119E" w:rsidRDefault="00F674F1" w:rsidP="00F674F1">
      <w:pPr>
        <w:rPr>
          <w:i/>
        </w:rPr>
      </w:pPr>
      <w:r w:rsidRPr="0012119E">
        <w:rPr>
          <w:i/>
        </w:rPr>
        <w:t>Глава муниципального образования «Тургеневка»</w:t>
      </w:r>
      <w:r w:rsidRPr="0012119E">
        <w:rPr>
          <w:i/>
        </w:rPr>
        <w:tab/>
      </w:r>
      <w:r w:rsidRPr="0012119E">
        <w:rPr>
          <w:i/>
        </w:rPr>
        <w:tab/>
      </w:r>
      <w:r w:rsidRPr="0012119E">
        <w:rPr>
          <w:i/>
        </w:rPr>
        <w:tab/>
      </w:r>
      <w:r w:rsidRPr="0012119E">
        <w:rPr>
          <w:i/>
        </w:rPr>
        <w:tab/>
        <w:t>С.В. Недосекина</w:t>
      </w:r>
    </w:p>
    <w:p w:rsidR="00F674F1" w:rsidRPr="0012119E" w:rsidRDefault="00F674F1" w:rsidP="00F674F1">
      <w:pPr>
        <w:rPr>
          <w:i/>
        </w:rPr>
      </w:pPr>
    </w:p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>
      <w:r>
        <w:t xml:space="preserve">                                                                                  Утверждено Постановлением главы</w:t>
      </w:r>
    </w:p>
    <w:p w:rsidR="00F674F1" w:rsidRDefault="00F674F1" w:rsidP="00F674F1">
      <w:pPr>
        <w:pStyle w:val="a3"/>
        <w:spacing w:after="0" w:line="288" w:lineRule="auto"/>
        <w:jc w:val="center"/>
        <w:rPr>
          <w:bCs/>
        </w:rPr>
      </w:pPr>
      <w:r>
        <w:rPr>
          <w:bCs/>
          <w:i/>
          <w:iCs/>
        </w:rPr>
        <w:t xml:space="preserve">                                                                №  14  от 14.03.2016 года</w:t>
      </w:r>
    </w:p>
    <w:p w:rsidR="00F674F1" w:rsidRDefault="00F674F1" w:rsidP="00F674F1">
      <w:pPr>
        <w:pStyle w:val="a3"/>
        <w:spacing w:after="0" w:line="288" w:lineRule="auto"/>
        <w:jc w:val="center"/>
        <w:rPr>
          <w:bCs/>
          <w:i/>
          <w:iCs/>
        </w:rPr>
      </w:pPr>
    </w:p>
    <w:p w:rsidR="00F674F1" w:rsidRDefault="00F674F1" w:rsidP="00F674F1">
      <w:pPr>
        <w:rPr>
          <w:rFonts w:ascii="Calibri" w:hAnsi="Calibri"/>
        </w:rPr>
      </w:pPr>
    </w:p>
    <w:p w:rsidR="00F674F1" w:rsidRDefault="00F674F1" w:rsidP="00F674F1">
      <w:pPr>
        <w:rPr>
          <w:rFonts w:eastAsia="Times New Roman"/>
        </w:rPr>
      </w:pPr>
    </w:p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/>
    <w:p w:rsidR="00F674F1" w:rsidRDefault="00F674F1" w:rsidP="00F674F1">
      <w:pPr>
        <w:pStyle w:val="a3"/>
        <w:spacing w:after="0" w:line="288" w:lineRule="auto"/>
        <w:jc w:val="center"/>
        <w:rPr>
          <w:bCs/>
        </w:rPr>
      </w:pPr>
      <w:r>
        <w:rPr>
          <w:bCs/>
          <w:i/>
          <w:iCs/>
        </w:rPr>
        <w:t>Программа</w:t>
      </w:r>
    </w:p>
    <w:p w:rsidR="00F674F1" w:rsidRDefault="00F674F1" w:rsidP="00F674F1">
      <w:pPr>
        <w:pStyle w:val="a3"/>
        <w:spacing w:after="0" w:line="288" w:lineRule="auto"/>
        <w:jc w:val="center"/>
        <w:rPr>
          <w:bCs/>
        </w:rPr>
      </w:pPr>
      <w:r>
        <w:rPr>
          <w:bCs/>
          <w:i/>
          <w:iCs/>
        </w:rPr>
        <w:t>Комплексного развития систем коммунальной инфраструктуры муниципального образования «Тургеневка» на 2016-2026 годы</w:t>
      </w:r>
    </w:p>
    <w:p w:rsidR="00F674F1" w:rsidRDefault="00F674F1" w:rsidP="00F674F1">
      <w:pPr>
        <w:rPr>
          <w:rFonts w:ascii="Calibri" w:hAnsi="Calibri"/>
        </w:rPr>
      </w:pPr>
    </w:p>
    <w:p w:rsidR="00F674F1" w:rsidRDefault="00F674F1" w:rsidP="00F674F1">
      <w:pPr>
        <w:rPr>
          <w:rFonts w:eastAsia="Times New Roman"/>
        </w:rPr>
      </w:pPr>
    </w:p>
    <w:p w:rsidR="00F674F1" w:rsidRDefault="00F674F1" w:rsidP="00F674F1">
      <w:pPr>
        <w:rPr>
          <w:sz w:val="52"/>
          <w:szCs w:val="52"/>
        </w:rPr>
      </w:pPr>
    </w:p>
    <w:p w:rsidR="00F674F1" w:rsidRDefault="00F674F1" w:rsidP="00F674F1">
      <w:pPr>
        <w:rPr>
          <w:sz w:val="52"/>
          <w:szCs w:val="52"/>
        </w:rPr>
      </w:pPr>
    </w:p>
    <w:p w:rsidR="00F674F1" w:rsidRDefault="00F674F1" w:rsidP="00F674F1">
      <w:pPr>
        <w:rPr>
          <w:sz w:val="52"/>
          <w:szCs w:val="52"/>
        </w:rPr>
      </w:pPr>
    </w:p>
    <w:p w:rsidR="00F674F1" w:rsidRDefault="00F674F1" w:rsidP="00F674F1">
      <w:pPr>
        <w:rPr>
          <w:sz w:val="52"/>
          <w:szCs w:val="52"/>
        </w:rPr>
      </w:pPr>
    </w:p>
    <w:p w:rsidR="00F674F1" w:rsidRDefault="00F674F1" w:rsidP="00F674F1">
      <w:pPr>
        <w:rPr>
          <w:sz w:val="52"/>
          <w:szCs w:val="52"/>
        </w:rPr>
      </w:pPr>
    </w:p>
    <w:p w:rsidR="00F674F1" w:rsidRDefault="00F674F1" w:rsidP="00F674F1">
      <w:pPr>
        <w:rPr>
          <w:sz w:val="52"/>
          <w:szCs w:val="52"/>
        </w:rPr>
      </w:pPr>
    </w:p>
    <w:p w:rsidR="00F674F1" w:rsidRDefault="00F674F1" w:rsidP="00F674F1">
      <w:pPr>
        <w:rPr>
          <w:sz w:val="52"/>
          <w:szCs w:val="52"/>
        </w:rPr>
      </w:pPr>
    </w:p>
    <w:p w:rsidR="00F674F1" w:rsidRDefault="00F674F1" w:rsidP="00F674F1">
      <w:pPr>
        <w:rPr>
          <w:sz w:val="52"/>
          <w:szCs w:val="52"/>
        </w:rPr>
      </w:pPr>
    </w:p>
    <w:p w:rsidR="00F674F1" w:rsidRPr="0012119E" w:rsidRDefault="00F674F1" w:rsidP="00F674F1">
      <w:pPr>
        <w:jc w:val="center"/>
        <w:rPr>
          <w:i/>
        </w:rPr>
      </w:pPr>
      <w:r w:rsidRPr="0012119E">
        <w:rPr>
          <w:i/>
        </w:rPr>
        <w:t>с. Тургеневка</w:t>
      </w:r>
    </w:p>
    <w:p w:rsidR="00F674F1" w:rsidRPr="0012119E" w:rsidRDefault="00F674F1" w:rsidP="00F674F1">
      <w:pPr>
        <w:jc w:val="center"/>
        <w:rPr>
          <w:i/>
          <w:lang w:eastAsia="en-US"/>
        </w:rPr>
      </w:pPr>
      <w:r w:rsidRPr="0012119E">
        <w:rPr>
          <w:i/>
        </w:rPr>
        <w:t>2016 год</w:t>
      </w:r>
    </w:p>
    <w:p w:rsidR="00F674F1" w:rsidRDefault="00F674F1" w:rsidP="00F674F1">
      <w:pPr>
        <w:spacing w:line="360" w:lineRule="auto"/>
        <w:rPr>
          <w:b/>
        </w:rPr>
      </w:pPr>
    </w:p>
    <w:p w:rsidR="00F674F1" w:rsidRDefault="00F674F1" w:rsidP="00F674F1">
      <w:pPr>
        <w:spacing w:line="360" w:lineRule="auto"/>
        <w:rPr>
          <w:b/>
        </w:rPr>
      </w:pPr>
    </w:p>
    <w:p w:rsidR="00F674F1" w:rsidRDefault="00F674F1" w:rsidP="00F674F1">
      <w:pPr>
        <w:spacing w:line="360" w:lineRule="auto"/>
        <w:rPr>
          <w:b/>
        </w:rPr>
      </w:pPr>
    </w:p>
    <w:p w:rsidR="00F674F1" w:rsidRDefault="00F674F1" w:rsidP="00F674F1">
      <w:pPr>
        <w:spacing w:line="360" w:lineRule="auto"/>
        <w:rPr>
          <w:b/>
        </w:rPr>
      </w:pPr>
    </w:p>
    <w:p w:rsidR="00F674F1" w:rsidRDefault="00F674F1" w:rsidP="00F674F1">
      <w:pPr>
        <w:spacing w:line="360" w:lineRule="auto"/>
        <w:rPr>
          <w:b/>
        </w:rPr>
      </w:pPr>
    </w:p>
    <w:p w:rsidR="00F674F1" w:rsidRPr="0012119E" w:rsidRDefault="00F674F1" w:rsidP="00F674F1">
      <w:pPr>
        <w:spacing w:line="360" w:lineRule="auto"/>
        <w:jc w:val="center"/>
        <w:rPr>
          <w:b/>
          <w:i/>
        </w:rPr>
      </w:pPr>
      <w:r w:rsidRPr="0012119E">
        <w:rPr>
          <w:b/>
          <w:i/>
        </w:rPr>
        <w:t>ПАСПОРТ</w:t>
      </w:r>
    </w:p>
    <w:p w:rsidR="00F674F1" w:rsidRDefault="00F674F1" w:rsidP="00F674F1">
      <w:pPr>
        <w:pStyle w:val="a3"/>
        <w:spacing w:after="0" w:line="288" w:lineRule="auto"/>
        <w:jc w:val="center"/>
        <w:rPr>
          <w:bCs/>
        </w:rPr>
      </w:pPr>
      <w:r>
        <w:rPr>
          <w:bCs/>
          <w:i/>
          <w:iCs/>
        </w:rPr>
        <w:t>Программы комплексного развития систем коммунальной инфраструктуры</w:t>
      </w:r>
    </w:p>
    <w:p w:rsidR="00F674F1" w:rsidRDefault="00F674F1" w:rsidP="00F674F1">
      <w:pPr>
        <w:pStyle w:val="a3"/>
        <w:spacing w:after="0" w:line="288" w:lineRule="auto"/>
        <w:jc w:val="center"/>
        <w:rPr>
          <w:bCs/>
        </w:rPr>
      </w:pPr>
      <w:r>
        <w:rPr>
          <w:bCs/>
          <w:i/>
          <w:iCs/>
        </w:rPr>
        <w:t>муниципального образования «Тургеневка» на 2016-2026 годы</w:t>
      </w:r>
    </w:p>
    <w:p w:rsidR="00F674F1" w:rsidRDefault="00F674F1" w:rsidP="00F674F1">
      <w:pPr>
        <w:pStyle w:val="a3"/>
        <w:spacing w:after="0" w:line="288" w:lineRule="auto"/>
        <w:jc w:val="center"/>
        <w:rPr>
          <w:bCs/>
        </w:rPr>
      </w:pPr>
      <w:r>
        <w:rPr>
          <w:bCs/>
          <w:i/>
          <w:iCs/>
        </w:rPr>
        <w:t xml:space="preserve"> </w:t>
      </w: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1"/>
        <w:gridCol w:w="7794"/>
      </w:tblGrid>
      <w:tr w:rsidR="00F674F1" w:rsidRPr="0012119E" w:rsidTr="00883530">
        <w:trPr>
          <w:trHeight w:val="7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ind w:right="176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Наименование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Программа Комплексного развития систем коммунальной инфраструктуры муниципального образования «Тургеневка» на 2016-2026 годы</w:t>
            </w:r>
          </w:p>
        </w:tc>
      </w:tr>
      <w:tr w:rsidR="00F674F1" w:rsidRPr="0012119E" w:rsidTr="00883530">
        <w:trPr>
          <w:trHeight w:val="4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ind w:right="176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lastRenderedPageBreak/>
              <w:t>Основание для разработки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Постановление Администрации муниципального образования «</w:t>
            </w:r>
            <w:r w:rsidRPr="001211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Тургеневка</w:t>
            </w: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от  03.09.2014  г.  № 70</w:t>
            </w:r>
          </w:p>
        </w:tc>
      </w:tr>
      <w:tr w:rsidR="00F674F1" w:rsidRPr="0012119E" w:rsidTr="00883530">
        <w:trPr>
          <w:trHeight w:val="28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ind w:right="176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Муниципальный заказчик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Администрация  муниципального образования «</w:t>
            </w:r>
            <w:r w:rsidRPr="001211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Тургеневка</w:t>
            </w: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F674F1" w:rsidRPr="0012119E" w:rsidTr="00883530">
        <w:trPr>
          <w:trHeight w:val="56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ind w:right="176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Основные разработчики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ind w:right="34"/>
              <w:jc w:val="both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Администрация  муниципального образования «</w:t>
            </w:r>
            <w:r w:rsidRPr="0012119E">
              <w:rPr>
                <w:bCs/>
                <w:i/>
                <w:lang w:eastAsia="en-US"/>
              </w:rPr>
              <w:t>Тургеневка</w:t>
            </w:r>
            <w:r w:rsidRPr="0012119E">
              <w:rPr>
                <w:i/>
                <w:lang w:eastAsia="en-US"/>
              </w:rPr>
              <w:t>»</w:t>
            </w:r>
          </w:p>
        </w:tc>
      </w:tr>
      <w:tr w:rsidR="00F674F1" w:rsidRPr="0012119E" w:rsidTr="00883530">
        <w:trPr>
          <w:trHeight w:val="2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ind w:right="176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Цель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ind w:left="34"/>
              <w:jc w:val="both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Обеспечение потребителей к 2026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F674F1" w:rsidRPr="0012119E" w:rsidTr="00883530">
        <w:trPr>
          <w:trHeight w:val="2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ind w:right="176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Задачи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pStyle w:val="a4"/>
              <w:spacing w:before="0" w:after="0"/>
              <w:ind w:left="0" w:firstLine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12119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F674F1" w:rsidRPr="0012119E" w:rsidRDefault="00F674F1" w:rsidP="00883530">
            <w:pPr>
              <w:jc w:val="both"/>
              <w:rPr>
                <w:i/>
                <w:lang w:eastAsia="en-US"/>
              </w:rPr>
            </w:pPr>
            <w:r w:rsidRPr="0012119E">
              <w:rPr>
                <w:i/>
                <w:kern w:val="28"/>
                <w:lang w:eastAsia="en-US"/>
              </w:rPr>
              <w:t>- Обеспечение доступности для населения стоимости коммунальных услуг</w:t>
            </w:r>
            <w:bookmarkStart w:id="0" w:name="sub_1103"/>
            <w:r w:rsidRPr="0012119E">
              <w:rPr>
                <w:i/>
                <w:kern w:val="28"/>
                <w:lang w:eastAsia="en-US"/>
              </w:rPr>
              <w:t>;</w:t>
            </w:r>
            <w:bookmarkStart w:id="1" w:name="sub_1101"/>
            <w:r w:rsidRPr="0012119E">
              <w:rPr>
                <w:i/>
                <w:lang w:eastAsia="en-US"/>
              </w:rPr>
              <w:t xml:space="preserve"> </w:t>
            </w:r>
          </w:p>
          <w:p w:rsidR="00F674F1" w:rsidRPr="0012119E" w:rsidRDefault="00F674F1" w:rsidP="00883530">
            <w:pPr>
              <w:jc w:val="both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- Обеспечение развития жилищного и промышленного строительства в муниципальном образовании «</w:t>
            </w:r>
            <w:r w:rsidRPr="0012119E">
              <w:rPr>
                <w:bCs/>
                <w:i/>
                <w:lang w:eastAsia="en-US"/>
              </w:rPr>
              <w:t>Тургеневка</w:t>
            </w:r>
            <w:r w:rsidRPr="0012119E">
              <w:rPr>
                <w:i/>
                <w:lang w:eastAsia="en-US"/>
              </w:rPr>
              <w:t>»;</w:t>
            </w:r>
            <w:bookmarkEnd w:id="1"/>
          </w:p>
          <w:p w:rsidR="00F674F1" w:rsidRPr="0012119E" w:rsidRDefault="00F674F1" w:rsidP="00883530">
            <w:pPr>
              <w:jc w:val="both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- Повышение качества предоставляемых коммунальных услуг потребителям;</w:t>
            </w:r>
            <w:bookmarkEnd w:id="0"/>
          </w:p>
          <w:p w:rsidR="00F674F1" w:rsidRPr="0012119E" w:rsidRDefault="00F674F1" w:rsidP="00883530">
            <w:pPr>
              <w:pStyle w:val="a3"/>
              <w:spacing w:after="0" w:line="288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12119E">
              <w:rPr>
                <w:rFonts w:eastAsia="Calibri"/>
                <w:bCs/>
                <w:i/>
                <w:iCs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F674F1" w:rsidRPr="0012119E" w:rsidTr="00883530">
        <w:trPr>
          <w:trHeight w:val="14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ind w:right="-108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 xml:space="preserve"> Ожидаемые результаты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Модернизация и обновление коммунальной инфраструктуры муниципального образования «</w:t>
            </w:r>
            <w:r w:rsidRPr="001211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Тургеневка</w:t>
            </w: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», снижение эксплуатационных затрат;</w:t>
            </w:r>
          </w:p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Баяндаевском муниципальном районе.  </w:t>
            </w:r>
          </w:p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Повышение надежности и качества теплоснабжения; </w:t>
            </w:r>
          </w:p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Повышение надежности водоснабжения и водоотведения;</w:t>
            </w:r>
          </w:p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F674F1" w:rsidRPr="0012119E" w:rsidRDefault="00F674F1" w:rsidP="0088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1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Снижение уровня потерь воды;</w:t>
            </w:r>
          </w:p>
          <w:p w:rsidR="00F674F1" w:rsidRPr="0012119E" w:rsidRDefault="00F674F1" w:rsidP="00883530">
            <w:pPr>
              <w:spacing w:after="200" w:line="276" w:lineRule="auto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F674F1" w:rsidRPr="0012119E" w:rsidTr="00883530">
        <w:trPr>
          <w:trHeight w:val="49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ind w:right="176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Сроки реализации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pStyle w:val="21"/>
              <w:ind w:firstLine="0"/>
              <w:jc w:val="left"/>
              <w:rPr>
                <w:rFonts w:eastAsia="Times New Roman"/>
                <w:i/>
                <w:noProof/>
                <w:sz w:val="24"/>
                <w:szCs w:val="24"/>
              </w:rPr>
            </w:pPr>
            <w:r w:rsidRPr="0012119E">
              <w:rPr>
                <w:i/>
                <w:noProof/>
                <w:sz w:val="24"/>
                <w:szCs w:val="24"/>
              </w:rPr>
              <w:t>Срок реализации программы 2016 – 2026 год.</w:t>
            </w:r>
          </w:p>
          <w:p w:rsidR="00F674F1" w:rsidRPr="0012119E" w:rsidRDefault="00F674F1" w:rsidP="00883530">
            <w:pPr>
              <w:pStyle w:val="21"/>
              <w:ind w:firstLine="0"/>
              <w:jc w:val="left"/>
              <w:rPr>
                <w:i/>
                <w:sz w:val="24"/>
                <w:szCs w:val="24"/>
              </w:rPr>
            </w:pPr>
            <w:r w:rsidRPr="0012119E">
              <w:rPr>
                <w:i/>
                <w:noProof/>
                <w:sz w:val="24"/>
                <w:szCs w:val="24"/>
              </w:rPr>
              <w:t xml:space="preserve"> </w:t>
            </w:r>
          </w:p>
        </w:tc>
      </w:tr>
      <w:tr w:rsidR="00F674F1" w:rsidRPr="0012119E" w:rsidTr="00883530">
        <w:trPr>
          <w:trHeight w:val="7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pStyle w:val="a3"/>
              <w:spacing w:after="0" w:line="288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12119E">
              <w:rPr>
                <w:rFonts w:eastAsia="Calibri"/>
                <w:bCs/>
                <w:i/>
                <w:iCs/>
                <w:lang w:eastAsia="en-US"/>
              </w:rPr>
              <w:lastRenderedPageBreak/>
              <w:t xml:space="preserve">Объемы и источники финансирования </w:t>
            </w:r>
          </w:p>
          <w:p w:rsidR="00F674F1" w:rsidRPr="0012119E" w:rsidRDefault="00F674F1" w:rsidP="00883530">
            <w:pPr>
              <w:ind w:right="176"/>
              <w:rPr>
                <w:i/>
                <w:lang w:eastAsia="en-US"/>
              </w:rPr>
            </w:pPr>
          </w:p>
          <w:p w:rsidR="00F674F1" w:rsidRPr="0012119E" w:rsidRDefault="00F674F1" w:rsidP="00883530">
            <w:pPr>
              <w:spacing w:after="200" w:line="276" w:lineRule="auto"/>
              <w:ind w:right="176"/>
              <w:rPr>
                <w:i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ind w:firstLine="34"/>
              <w:jc w:val="both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 xml:space="preserve">Общая сумма расходов на реализацию Программы на период 2016-2026 годы: </w:t>
            </w:r>
          </w:p>
          <w:p w:rsidR="00F674F1" w:rsidRPr="0012119E" w:rsidRDefault="00F674F1" w:rsidP="00883530">
            <w:pPr>
              <w:ind w:firstLine="34"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 xml:space="preserve">Всего –  26897 тыс. руб. </w:t>
            </w:r>
          </w:p>
          <w:p w:rsidR="00F674F1" w:rsidRPr="0012119E" w:rsidRDefault="00F674F1" w:rsidP="00883530">
            <w:pPr>
              <w:spacing w:after="200" w:line="276" w:lineRule="auto"/>
              <w:ind w:right="34"/>
              <w:jc w:val="both"/>
              <w:rPr>
                <w:i/>
                <w:lang w:eastAsia="en-US"/>
              </w:rPr>
            </w:pPr>
            <w:r w:rsidRPr="0012119E">
              <w:rPr>
                <w:i/>
                <w:iCs/>
                <w:lang w:eastAsia="en-US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F674F1" w:rsidRPr="0012119E" w:rsidRDefault="00F674F1" w:rsidP="00F674F1">
      <w:pPr>
        <w:jc w:val="both"/>
        <w:rPr>
          <w:b/>
          <w:i/>
          <w:lang w:eastAsia="en-US"/>
        </w:rPr>
      </w:pPr>
    </w:p>
    <w:p w:rsidR="00F674F1" w:rsidRPr="0012119E" w:rsidRDefault="00F674F1" w:rsidP="00F674F1">
      <w:pPr>
        <w:pStyle w:val="a3"/>
        <w:spacing w:after="0" w:line="288" w:lineRule="auto"/>
        <w:rPr>
          <w:rFonts w:eastAsia="Calibri"/>
          <w:bCs/>
          <w:i/>
        </w:rPr>
      </w:pPr>
      <w:r>
        <w:rPr>
          <w:b/>
          <w:i/>
        </w:rPr>
        <w:t xml:space="preserve">                                                                           </w:t>
      </w:r>
      <w:r w:rsidRPr="0012119E">
        <w:rPr>
          <w:rFonts w:eastAsia="Calibri"/>
          <w:bCs/>
          <w:i/>
          <w:iCs/>
        </w:rPr>
        <w:t>Введение</w:t>
      </w:r>
    </w:p>
    <w:p w:rsidR="00F674F1" w:rsidRPr="0012119E" w:rsidRDefault="00F674F1" w:rsidP="00F674F1">
      <w:pPr>
        <w:ind w:firstLine="283"/>
        <w:jc w:val="both"/>
        <w:rPr>
          <w:i/>
        </w:rPr>
      </w:pPr>
      <w:r w:rsidRPr="0012119E">
        <w:rPr>
          <w:i/>
        </w:rPr>
        <w:t>Программа комплексного развития систем коммунальной инфраструктуры муниципального образования «</w:t>
      </w:r>
      <w:r w:rsidRPr="0012119E">
        <w:rPr>
          <w:bCs/>
          <w:i/>
        </w:rPr>
        <w:t>Тургеневка</w:t>
      </w:r>
      <w:r w:rsidRPr="0012119E">
        <w:rPr>
          <w:i/>
        </w:rPr>
        <w:t>» на 2016 - 2026гг.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F674F1" w:rsidRPr="0012119E" w:rsidRDefault="00F674F1" w:rsidP="00F674F1">
      <w:pPr>
        <w:jc w:val="both"/>
        <w:rPr>
          <w:rFonts w:eastAsia="Times New Roman"/>
          <w:i/>
        </w:rPr>
      </w:pPr>
      <w:r w:rsidRPr="0012119E">
        <w:rPr>
          <w:i/>
        </w:rPr>
        <w:t xml:space="preserve">          - Градостроительный кодекс РФ от 29.12.2004 № 190-ФЗ;</w:t>
      </w:r>
    </w:p>
    <w:p w:rsidR="00F674F1" w:rsidRPr="0012119E" w:rsidRDefault="00F674F1" w:rsidP="00F674F1">
      <w:pPr>
        <w:jc w:val="both"/>
        <w:rPr>
          <w:i/>
        </w:rPr>
      </w:pPr>
      <w:r w:rsidRPr="0012119E">
        <w:rPr>
          <w:i/>
        </w:rPr>
        <w:t xml:space="preserve">          - Федеральный закон от 06.10.2003 № 131-ФЗ «Об общих принципах организации местного самоуправления в Российской Федерации»;</w:t>
      </w:r>
    </w:p>
    <w:p w:rsidR="00F674F1" w:rsidRPr="0012119E" w:rsidRDefault="00F674F1" w:rsidP="00F674F1">
      <w:pPr>
        <w:jc w:val="both"/>
        <w:rPr>
          <w:i/>
        </w:rPr>
      </w:pPr>
      <w:r w:rsidRPr="0012119E">
        <w:rPr>
          <w:i/>
        </w:rPr>
        <w:t xml:space="preserve">          - Федеральный закон от 30.12.2004 № 210-ФЗ «Об основах регулирования тарифов организаций коммунального комплекса»:</w:t>
      </w:r>
    </w:p>
    <w:p w:rsidR="00F674F1" w:rsidRPr="0012119E" w:rsidRDefault="00F674F1" w:rsidP="00F674F1">
      <w:pPr>
        <w:jc w:val="both"/>
        <w:rPr>
          <w:i/>
        </w:rPr>
      </w:pPr>
      <w:r w:rsidRPr="0012119E">
        <w:rPr>
          <w:i/>
        </w:rPr>
        <w:t xml:space="preserve">     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674F1" w:rsidRPr="0012119E" w:rsidRDefault="00F674F1" w:rsidP="00F674F1">
      <w:pPr>
        <w:jc w:val="both"/>
        <w:rPr>
          <w:i/>
        </w:rPr>
      </w:pPr>
      <w:r w:rsidRPr="0012119E">
        <w:rPr>
          <w:i/>
        </w:rPr>
        <w:t xml:space="preserve">          -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организаций;</w:t>
      </w:r>
    </w:p>
    <w:p w:rsidR="00F674F1" w:rsidRPr="0012119E" w:rsidRDefault="00F674F1" w:rsidP="00F674F1">
      <w:pPr>
        <w:autoSpaceDE w:val="0"/>
        <w:autoSpaceDN w:val="0"/>
        <w:adjustRightInd w:val="0"/>
        <w:jc w:val="both"/>
        <w:rPr>
          <w:i/>
        </w:rPr>
      </w:pPr>
      <w:r w:rsidRPr="0012119E">
        <w:rPr>
          <w:i/>
        </w:rPr>
        <w:t xml:space="preserve">         - Генеральный план  муниципального образования «</w:t>
      </w:r>
      <w:r w:rsidRPr="0012119E">
        <w:rPr>
          <w:bCs/>
          <w:i/>
        </w:rPr>
        <w:t>Тургеневка</w:t>
      </w:r>
      <w:r w:rsidRPr="0012119E">
        <w:rPr>
          <w:i/>
        </w:rPr>
        <w:t>».</w:t>
      </w:r>
    </w:p>
    <w:p w:rsidR="00F674F1" w:rsidRPr="0012119E" w:rsidRDefault="00F674F1" w:rsidP="00F674F1">
      <w:pPr>
        <w:autoSpaceDE w:val="0"/>
        <w:autoSpaceDN w:val="0"/>
        <w:adjustRightInd w:val="0"/>
        <w:ind w:firstLine="540"/>
        <w:jc w:val="both"/>
        <w:rPr>
          <w:i/>
        </w:rPr>
      </w:pPr>
      <w:r w:rsidRPr="0012119E">
        <w:rPr>
          <w:i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F674F1" w:rsidRPr="0012119E" w:rsidRDefault="00F674F1" w:rsidP="00F674F1">
      <w:pPr>
        <w:autoSpaceDE w:val="0"/>
        <w:autoSpaceDN w:val="0"/>
        <w:adjustRightInd w:val="0"/>
        <w:ind w:firstLine="540"/>
        <w:jc w:val="both"/>
        <w:rPr>
          <w:i/>
        </w:rPr>
      </w:pPr>
      <w:r w:rsidRPr="0012119E">
        <w:rPr>
          <w:i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 w:rsidRPr="0012119E">
        <w:rPr>
          <w:bCs/>
          <w:i/>
        </w:rPr>
        <w:t>Тургеневка</w:t>
      </w:r>
      <w:r w:rsidRPr="0012119E">
        <w:rPr>
          <w:i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rFonts w:eastAsia="Calibri"/>
          <w:bCs/>
          <w:i/>
        </w:rPr>
      </w:pPr>
    </w:p>
    <w:p w:rsidR="00F674F1" w:rsidRDefault="00F674F1" w:rsidP="00F674F1">
      <w:pPr>
        <w:pStyle w:val="a3"/>
        <w:spacing w:after="0" w:line="288" w:lineRule="auto"/>
        <w:jc w:val="center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1. Основные направления перспективного развития муниципального образования «</w:t>
      </w:r>
      <w:r>
        <w:rPr>
          <w:bCs/>
          <w:i/>
          <w:iCs/>
        </w:rPr>
        <w:t>Тургеневка</w:t>
      </w:r>
      <w:r>
        <w:rPr>
          <w:rFonts w:eastAsia="Calibri"/>
          <w:bCs/>
          <w:i/>
          <w:iCs/>
        </w:rPr>
        <w:t xml:space="preserve">»  </w:t>
      </w:r>
    </w:p>
    <w:p w:rsidR="00F674F1" w:rsidRPr="0012119E" w:rsidRDefault="00F674F1" w:rsidP="00F674F1">
      <w:pPr>
        <w:rPr>
          <w:b/>
          <w:i/>
        </w:rPr>
      </w:pPr>
      <w:r w:rsidRPr="0012119E">
        <w:rPr>
          <w:b/>
          <w:i/>
        </w:rPr>
        <w:t>1.1. Краткая характеристика поселения</w:t>
      </w:r>
    </w:p>
    <w:p w:rsidR="00F674F1" w:rsidRPr="0012119E" w:rsidRDefault="00F674F1" w:rsidP="00F674F1">
      <w:pPr>
        <w:rPr>
          <w:rFonts w:eastAsia="Times New Roman"/>
          <w:i/>
        </w:rPr>
      </w:pPr>
      <w:r w:rsidRPr="0012119E">
        <w:rPr>
          <w:b/>
          <w:i/>
        </w:rPr>
        <w:t xml:space="preserve">          </w:t>
      </w:r>
      <w:r w:rsidRPr="0012119E">
        <w:rPr>
          <w:i/>
        </w:rPr>
        <w:t>Общая площадь территории муниципального образования «</w:t>
      </w:r>
      <w:r w:rsidRPr="0012119E">
        <w:rPr>
          <w:bCs/>
          <w:i/>
        </w:rPr>
        <w:t>Тургеневка</w:t>
      </w:r>
      <w:r w:rsidRPr="0012119E">
        <w:rPr>
          <w:i/>
        </w:rPr>
        <w:t>» составляет 31286.3 гектаров. В состав территории муниципального образования «</w:t>
      </w:r>
      <w:r w:rsidRPr="0012119E">
        <w:rPr>
          <w:bCs/>
          <w:i/>
        </w:rPr>
        <w:t>Тургеневка</w:t>
      </w:r>
      <w:r w:rsidRPr="0012119E">
        <w:rPr>
          <w:i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 w:rsidRPr="0012119E">
        <w:rPr>
          <w:bCs/>
          <w:i/>
        </w:rPr>
        <w:t>Тургеневка</w:t>
      </w:r>
      <w:r w:rsidRPr="0012119E">
        <w:rPr>
          <w:i/>
        </w:rPr>
        <w:t xml:space="preserve">». </w:t>
      </w:r>
    </w:p>
    <w:p w:rsidR="00F674F1" w:rsidRDefault="00F674F1" w:rsidP="00F674F1">
      <w:pPr>
        <w:pStyle w:val="a3"/>
        <w:spacing w:after="0" w:line="288" w:lineRule="auto"/>
        <w:jc w:val="center"/>
        <w:rPr>
          <w:rFonts w:eastAsia="Calibri"/>
          <w:bCs/>
        </w:rPr>
      </w:pPr>
      <w:r>
        <w:rPr>
          <w:rFonts w:eastAsia="Calibri"/>
          <w:bCs/>
          <w:i/>
          <w:iCs/>
        </w:rPr>
        <w:lastRenderedPageBreak/>
        <w:t>Первым органом власти на территории муниципального образования «Тургеневка» являлся Тургеневский сельский совет народных депутатов. С 01.01.2006 года образована администрация муниципального образования «Тургеневка» Баяндаевского муниципального района. Муниципальное образование «Тургеневка»  включает в себя 1 населенный пункт: с. Тургеневка.</w:t>
      </w:r>
    </w:p>
    <w:p w:rsidR="00F674F1" w:rsidRDefault="00F674F1" w:rsidP="00F674F1">
      <w:pPr>
        <w:pStyle w:val="a3"/>
        <w:spacing w:after="0" w:line="288" w:lineRule="auto"/>
        <w:jc w:val="center"/>
        <w:rPr>
          <w:rFonts w:eastAsia="Calibri"/>
          <w:bCs/>
        </w:rPr>
      </w:pPr>
      <w:r>
        <w:rPr>
          <w:rFonts w:eastAsia="Calibri"/>
          <w:bCs/>
          <w:i/>
          <w:iCs/>
        </w:rPr>
        <w:t>Границы муниципального образования «Тургеневка»  установлены в соответствии с Законом Усть - Ордынского Бурятского автономного округа от 30 декабря 2004 № 67-оз.</w:t>
      </w:r>
    </w:p>
    <w:p w:rsidR="00F674F1" w:rsidRDefault="00F674F1" w:rsidP="00F674F1">
      <w:pPr>
        <w:pStyle w:val="a3"/>
        <w:spacing w:after="0" w:line="288" w:lineRule="auto"/>
        <w:jc w:val="center"/>
        <w:rPr>
          <w:rFonts w:eastAsia="Calibri"/>
          <w:bCs/>
        </w:rPr>
      </w:pPr>
      <w:r>
        <w:rPr>
          <w:rFonts w:eastAsia="Calibri"/>
          <w:bCs/>
          <w:i/>
          <w:iCs/>
        </w:rPr>
        <w:t xml:space="preserve">          На территории СП проходит линия электропередач (ЛЭП) напряжением 110 кВ, 10 кВ,  04 кВ.</w:t>
      </w:r>
    </w:p>
    <w:p w:rsidR="00F674F1" w:rsidRPr="0012119E" w:rsidRDefault="00F674F1" w:rsidP="00F674F1">
      <w:pPr>
        <w:pStyle w:val="Style24"/>
        <w:widowControl/>
        <w:spacing w:line="302" w:lineRule="exact"/>
        <w:ind w:firstLine="725"/>
        <w:rPr>
          <w:rStyle w:val="FontStyle64"/>
          <w:i/>
        </w:rPr>
      </w:pPr>
      <w:r>
        <w:rPr>
          <w:rFonts w:eastAsia="Calibri"/>
          <w:i/>
          <w:iCs/>
        </w:rPr>
        <w:t xml:space="preserve">   </w:t>
      </w:r>
      <w:r w:rsidRPr="0012119E">
        <w:rPr>
          <w:rFonts w:eastAsia="Calibri"/>
          <w:i/>
          <w:iCs/>
        </w:rPr>
        <w:t xml:space="preserve">   </w:t>
      </w:r>
      <w:r w:rsidRPr="0012119E">
        <w:rPr>
          <w:rStyle w:val="FontStyle64"/>
          <w:i/>
        </w:rPr>
        <w:t>МО «Тургеневка» расположено в стороне от основной транзитной оси Баяндаевского района (автомобильной дороги Иркутск–Баяндай - Качуг ). Расстояние до г.Иркутска -административного и основного экономического центра области - 140 км, до п.Баяндай - административного центра района - 10 км.</w:t>
      </w:r>
    </w:p>
    <w:p w:rsidR="00F674F1" w:rsidRPr="0012119E" w:rsidRDefault="00F674F1" w:rsidP="00F674F1">
      <w:pPr>
        <w:pStyle w:val="Style24"/>
        <w:widowControl/>
        <w:spacing w:line="302" w:lineRule="exact"/>
        <w:ind w:firstLine="739"/>
        <w:rPr>
          <w:rStyle w:val="FontStyle64"/>
          <w:i/>
        </w:rPr>
      </w:pPr>
      <w:r w:rsidRPr="0012119E">
        <w:rPr>
          <w:rStyle w:val="FontStyle64"/>
          <w:i/>
        </w:rPr>
        <w:t>По территории муниципального образования «Тургеневка» проходит автодорога регионального значения «Баяндай-Еланцы».</w:t>
      </w:r>
    </w:p>
    <w:p w:rsidR="00F674F1" w:rsidRPr="0012119E" w:rsidRDefault="00F674F1" w:rsidP="00F674F1">
      <w:pPr>
        <w:pStyle w:val="Style24"/>
        <w:widowControl/>
        <w:spacing w:before="5" w:line="302" w:lineRule="exact"/>
        <w:ind w:firstLine="725"/>
        <w:rPr>
          <w:rStyle w:val="FontStyle64"/>
          <w:i/>
        </w:rPr>
      </w:pPr>
      <w:r w:rsidRPr="0012119E">
        <w:rPr>
          <w:rStyle w:val="FontStyle64"/>
          <w:i/>
        </w:rPr>
        <w:t xml:space="preserve"> Транспортное обслуживание осуществляется по сети автомобильных дорог автобусными маршрутами и коммерческими маршрутными такси до города Иркутск.</w:t>
      </w:r>
    </w:p>
    <w:p w:rsidR="00F674F1" w:rsidRPr="0012119E" w:rsidRDefault="00F674F1" w:rsidP="00F674F1">
      <w:pPr>
        <w:spacing w:before="120" w:after="120"/>
        <w:jc w:val="both"/>
        <w:rPr>
          <w:b/>
          <w:i/>
        </w:rPr>
      </w:pPr>
      <w:bookmarkStart w:id="2" w:name="_Toc132715994"/>
    </w:p>
    <w:p w:rsidR="00F674F1" w:rsidRPr="0012119E" w:rsidRDefault="00F674F1" w:rsidP="00F674F1">
      <w:pPr>
        <w:spacing w:before="120" w:after="120"/>
        <w:jc w:val="both"/>
        <w:rPr>
          <w:rFonts w:eastAsia="Times New Roman"/>
          <w:b/>
          <w:i/>
        </w:rPr>
      </w:pPr>
      <w:r w:rsidRPr="0012119E">
        <w:rPr>
          <w:b/>
          <w:i/>
        </w:rPr>
        <w:t>1.1.2. Население</w:t>
      </w:r>
    </w:p>
    <w:p w:rsidR="00F674F1" w:rsidRPr="0012119E" w:rsidRDefault="00F674F1" w:rsidP="00F674F1">
      <w:pPr>
        <w:spacing w:line="264" w:lineRule="auto"/>
        <w:ind w:firstLine="720"/>
        <w:jc w:val="both"/>
        <w:rPr>
          <w:i/>
        </w:rPr>
      </w:pPr>
      <w:r w:rsidRPr="0012119E">
        <w:rPr>
          <w:i/>
        </w:rPr>
        <w:t>Общая численность населения МО «Тургеневка» согласно данным администрации поселения составляет – 637 человека (на начало  2011 года).</w:t>
      </w:r>
    </w:p>
    <w:bookmarkEnd w:id="2"/>
    <w:p w:rsidR="00F674F1" w:rsidRPr="0012119E" w:rsidRDefault="00F674F1" w:rsidP="00F674F1">
      <w:pPr>
        <w:spacing w:line="264" w:lineRule="auto"/>
        <w:ind w:firstLine="720"/>
        <w:jc w:val="both"/>
        <w:rPr>
          <w:i/>
        </w:rPr>
      </w:pPr>
      <w:r w:rsidRPr="0012119E">
        <w:rPr>
          <w:i/>
        </w:rPr>
        <w:t>Всё население проживает в с. Тургеневка (100%).</w:t>
      </w:r>
    </w:p>
    <w:p w:rsidR="00F674F1" w:rsidRPr="0012119E" w:rsidRDefault="00F674F1" w:rsidP="00F674F1">
      <w:pPr>
        <w:spacing w:line="264" w:lineRule="auto"/>
        <w:ind w:firstLine="720"/>
        <w:jc w:val="both"/>
        <w:rPr>
          <w:i/>
        </w:rPr>
      </w:pPr>
      <w:r w:rsidRPr="0012119E">
        <w:rPr>
          <w:i/>
        </w:rPr>
        <w:t>Численность населения в МО «Тургеневка»  практически стабильна.</w:t>
      </w:r>
    </w:p>
    <w:p w:rsidR="00F674F1" w:rsidRPr="0012119E" w:rsidRDefault="00F674F1" w:rsidP="00F674F1">
      <w:pPr>
        <w:spacing w:before="120" w:after="120"/>
        <w:jc w:val="both"/>
        <w:rPr>
          <w:i/>
        </w:rPr>
      </w:pPr>
      <w:r>
        <w:rPr>
          <w:i/>
        </w:rPr>
        <w:tab/>
      </w:r>
    </w:p>
    <w:p w:rsidR="00F674F1" w:rsidRDefault="00F674F1" w:rsidP="00F674F1">
      <w:pPr>
        <w:pStyle w:val="a3"/>
        <w:spacing w:after="0" w:line="288" w:lineRule="auto"/>
        <w:jc w:val="center"/>
        <w:rPr>
          <w:rFonts w:eastAsia="Calibri"/>
          <w:bCs/>
        </w:rPr>
      </w:pPr>
      <w:r>
        <w:rPr>
          <w:rFonts w:eastAsia="Calibri"/>
          <w:bCs/>
          <w:i/>
          <w:iCs/>
        </w:rPr>
        <w:t>Демографическая ситуация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F674F1" w:rsidRPr="0012119E" w:rsidRDefault="00F674F1" w:rsidP="00F674F1">
      <w:pPr>
        <w:ind w:firstLine="709"/>
        <w:jc w:val="both"/>
        <w:rPr>
          <w:rFonts w:eastAsia="Times New Roman"/>
          <w:i/>
        </w:rPr>
      </w:pPr>
    </w:p>
    <w:p w:rsidR="00F674F1" w:rsidRPr="0012119E" w:rsidRDefault="00F674F1" w:rsidP="00F674F1">
      <w:pPr>
        <w:spacing w:line="264" w:lineRule="auto"/>
        <w:rPr>
          <w:i/>
        </w:rPr>
      </w:pPr>
      <w:r w:rsidRPr="0012119E">
        <w:rPr>
          <w:i/>
        </w:rPr>
        <w:t>Таблица 1. Динамика численности населения (на начало года, человек)*</w:t>
      </w:r>
    </w:p>
    <w:tbl>
      <w:tblPr>
        <w:tblW w:w="946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33"/>
        <w:gridCol w:w="1275"/>
        <w:gridCol w:w="1276"/>
        <w:gridCol w:w="1276"/>
        <w:gridCol w:w="1134"/>
        <w:gridCol w:w="1186"/>
      </w:tblGrid>
      <w:tr w:rsidR="00F674F1" w:rsidRPr="0012119E" w:rsidTr="00883530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Населённые пункты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2007г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ВПН-2010г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2011г</w:t>
            </w:r>
          </w:p>
        </w:tc>
      </w:tr>
      <w:tr w:rsidR="00F674F1" w:rsidRPr="0012119E" w:rsidTr="00883530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МО "Тургеневка"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637</w:t>
            </w:r>
          </w:p>
        </w:tc>
      </w:tr>
      <w:tr w:rsidR="00F674F1" w:rsidRPr="0012119E" w:rsidTr="00883530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с.Тургеневка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637 </w:t>
            </w:r>
          </w:p>
        </w:tc>
      </w:tr>
    </w:tbl>
    <w:p w:rsidR="00F674F1" w:rsidRPr="0012119E" w:rsidRDefault="00F674F1" w:rsidP="00F674F1">
      <w:pPr>
        <w:spacing w:line="264" w:lineRule="auto"/>
        <w:ind w:firstLine="720"/>
        <w:jc w:val="both"/>
        <w:rPr>
          <w:i/>
          <w:lang w:eastAsia="en-US"/>
        </w:rPr>
      </w:pPr>
      <w:r w:rsidRPr="0012119E">
        <w:rPr>
          <w:i/>
        </w:rPr>
        <w:t>* по годам – данные  администрации МО «Тургеневка», ВПН – 2010г – данные Всероссийской переписи населения</w:t>
      </w:r>
    </w:p>
    <w:p w:rsidR="00F674F1" w:rsidRPr="0012119E" w:rsidRDefault="00F674F1" w:rsidP="00F674F1">
      <w:pPr>
        <w:spacing w:line="264" w:lineRule="auto"/>
        <w:rPr>
          <w:rFonts w:eastAsia="Times New Roman"/>
          <w:i/>
        </w:rPr>
      </w:pPr>
      <w:r w:rsidRPr="0012119E">
        <w:rPr>
          <w:i/>
        </w:rPr>
        <w:t xml:space="preserve">Из таблицы виден прирост населения </w:t>
      </w:r>
    </w:p>
    <w:p w:rsidR="00F674F1" w:rsidRPr="0012119E" w:rsidRDefault="00F674F1" w:rsidP="00F674F1">
      <w:pPr>
        <w:spacing w:line="264" w:lineRule="auto"/>
        <w:rPr>
          <w:i/>
        </w:rPr>
      </w:pPr>
      <w:r w:rsidRPr="0012119E">
        <w:rPr>
          <w:i/>
        </w:rPr>
        <w:t>Таблица 2.  Естественное движение населения, %</w:t>
      </w:r>
    </w:p>
    <w:tbl>
      <w:tblPr>
        <w:tblW w:w="9515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253"/>
        <w:gridCol w:w="1375"/>
        <w:gridCol w:w="970"/>
        <w:gridCol w:w="970"/>
        <w:gridCol w:w="1461"/>
      </w:tblGrid>
      <w:tr w:rsidR="00F674F1" w:rsidRPr="0012119E" w:rsidTr="00883530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2006г.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2007г.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2008г.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2009г.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2010г.</w:t>
            </w:r>
          </w:p>
        </w:tc>
      </w:tr>
      <w:tr w:rsidR="00F674F1" w:rsidRPr="0012119E" w:rsidTr="00883530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lastRenderedPageBreak/>
              <w:t>Рождаемость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1.4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1.05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1.85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2.2</w:t>
            </w:r>
          </w:p>
        </w:tc>
      </w:tr>
      <w:tr w:rsidR="00F674F1" w:rsidRPr="0012119E" w:rsidTr="00883530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Смертность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0.9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1.05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0.9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1.2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1.3</w:t>
            </w:r>
          </w:p>
        </w:tc>
      </w:tr>
      <w:tr w:rsidR="00F674F1" w:rsidRPr="0012119E" w:rsidTr="00883530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Естественный прирост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0.3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0.25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0.15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0.65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0.9</w:t>
            </w:r>
          </w:p>
        </w:tc>
      </w:tr>
    </w:tbl>
    <w:p w:rsidR="00F674F1" w:rsidRPr="0012119E" w:rsidRDefault="00F674F1" w:rsidP="00F674F1">
      <w:pPr>
        <w:spacing w:line="264" w:lineRule="auto"/>
        <w:ind w:firstLine="720"/>
        <w:jc w:val="both"/>
        <w:rPr>
          <w:i/>
          <w:lang w:eastAsia="en-US"/>
        </w:rPr>
      </w:pPr>
      <w:r w:rsidRPr="0012119E">
        <w:rPr>
          <w:i/>
        </w:rPr>
        <w:t>Положительный естественный прирост (в среднем за 5 лет +0.29‰) компенсирует миграционную убыль населения.</w:t>
      </w:r>
    </w:p>
    <w:p w:rsidR="00F674F1" w:rsidRPr="0012119E" w:rsidRDefault="00F674F1" w:rsidP="00F674F1">
      <w:pPr>
        <w:spacing w:line="264" w:lineRule="auto"/>
        <w:ind w:firstLine="720"/>
        <w:jc w:val="both"/>
        <w:rPr>
          <w:rFonts w:eastAsia="Times New Roman"/>
          <w:i/>
        </w:rPr>
      </w:pPr>
      <w:r w:rsidRPr="0012119E">
        <w:rPr>
          <w:i/>
        </w:rPr>
        <w:t>В миграционном движении наблюдается отток населения из МО «Тургеневка»  в сторону районного и областного центров.</w:t>
      </w:r>
    </w:p>
    <w:p w:rsidR="00F674F1" w:rsidRPr="0012119E" w:rsidRDefault="00F674F1" w:rsidP="00F674F1">
      <w:pPr>
        <w:spacing w:line="264" w:lineRule="auto"/>
        <w:ind w:firstLine="720"/>
        <w:jc w:val="both"/>
        <w:rPr>
          <w:i/>
        </w:rPr>
      </w:pPr>
      <w:r w:rsidRPr="0012119E">
        <w:rPr>
          <w:i/>
        </w:rPr>
        <w:t>Возрастная структура населения характеризуется высокой долей населения младше трудоспособного возраста,  выше, чем в среднем по области и району.</w:t>
      </w:r>
    </w:p>
    <w:p w:rsidR="00F674F1" w:rsidRPr="0012119E" w:rsidRDefault="00F674F1" w:rsidP="00F674F1">
      <w:pPr>
        <w:spacing w:line="264" w:lineRule="auto"/>
        <w:ind w:firstLine="720"/>
        <w:jc w:val="both"/>
        <w:rPr>
          <w:i/>
        </w:rPr>
      </w:pPr>
      <w:r w:rsidRPr="0012119E">
        <w:rPr>
          <w:i/>
        </w:rPr>
        <w:t>При этом в МО «Тургеневка» доля пенсионеров ниже среднеобластного уровня. Всё это формирует положительную тенденцию роста населения .</w:t>
      </w:r>
    </w:p>
    <w:p w:rsidR="00F674F1" w:rsidRPr="0012119E" w:rsidRDefault="00F674F1" w:rsidP="00F674F1">
      <w:pPr>
        <w:spacing w:line="264" w:lineRule="auto"/>
        <w:rPr>
          <w:b/>
          <w:i/>
        </w:rPr>
      </w:pPr>
      <w:r w:rsidRPr="0012119E">
        <w:rPr>
          <w:i/>
        </w:rPr>
        <w:t>Таблица 3.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1749"/>
        <w:gridCol w:w="2574"/>
        <w:gridCol w:w="1969"/>
      </w:tblGrid>
      <w:tr w:rsidR="00F674F1" w:rsidRPr="0012119E" w:rsidTr="00883530">
        <w:trPr>
          <w:trHeight w:val="255"/>
          <w:tblHeader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МО "Тургеневка"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МО "Баяндаевский район"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Иркутская область</w:t>
            </w:r>
          </w:p>
        </w:tc>
      </w:tr>
      <w:tr w:rsidR="00F674F1" w:rsidRPr="0012119E" w:rsidTr="00883530">
        <w:trPr>
          <w:trHeight w:val="2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Моложе трудоспособного возраста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29%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18,9%</w:t>
            </w:r>
          </w:p>
        </w:tc>
      </w:tr>
      <w:tr w:rsidR="00F674F1" w:rsidRPr="0012119E" w:rsidTr="00883530">
        <w:trPr>
          <w:trHeight w:val="2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В трудоспособном возрасте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56.8%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62,5%</w:t>
            </w:r>
          </w:p>
        </w:tc>
      </w:tr>
      <w:tr w:rsidR="00F674F1" w:rsidRPr="0012119E" w:rsidTr="00883530">
        <w:trPr>
          <w:trHeight w:val="2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Старше трудоспособного возраста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14.2%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64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18,6%</w:t>
            </w:r>
          </w:p>
        </w:tc>
      </w:tr>
    </w:tbl>
    <w:p w:rsidR="00F674F1" w:rsidRPr="0012119E" w:rsidRDefault="00F674F1" w:rsidP="00F674F1">
      <w:pPr>
        <w:ind w:firstLine="709"/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F674F1" w:rsidRPr="0012119E" w:rsidRDefault="00F674F1" w:rsidP="00F674F1">
      <w:pPr>
        <w:ind w:firstLine="709"/>
        <w:jc w:val="both"/>
        <w:rPr>
          <w:rFonts w:eastAsia="Times New Roman"/>
          <w:i/>
        </w:rPr>
      </w:pPr>
      <w:r w:rsidRPr="0012119E">
        <w:rPr>
          <w:i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12119E">
        <w:rPr>
          <w:bCs/>
          <w:i/>
          <w:iCs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 w:rsidRPr="0012119E">
        <w:rPr>
          <w:i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F674F1" w:rsidRPr="0012119E" w:rsidRDefault="00F674F1" w:rsidP="00F674F1">
      <w:pPr>
        <w:widowControl w:val="0"/>
        <w:ind w:firstLine="709"/>
        <w:jc w:val="both"/>
        <w:rPr>
          <w:bCs/>
          <w:i/>
          <w:iCs/>
        </w:rPr>
      </w:pPr>
      <w:r w:rsidRPr="0012119E">
        <w:rPr>
          <w:bCs/>
          <w:i/>
          <w:iCs/>
        </w:rPr>
        <w:t>В МО «Тургеневка» прогнозируется стабилизация численности населения на уровне 600 человек с тенденцией к росту.</w:t>
      </w:r>
    </w:p>
    <w:p w:rsidR="00F674F1" w:rsidRPr="0012119E" w:rsidRDefault="00F674F1" w:rsidP="00F674F1">
      <w:pPr>
        <w:widowControl w:val="0"/>
        <w:spacing w:before="40" w:after="40" w:line="264" w:lineRule="auto"/>
        <w:rPr>
          <w:bCs/>
          <w:i/>
          <w:iCs/>
        </w:rPr>
      </w:pPr>
      <w:r w:rsidRPr="0012119E">
        <w:rPr>
          <w:bCs/>
          <w:i/>
          <w:iCs/>
        </w:rPr>
        <w:t>Таблица 4.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697"/>
        <w:gridCol w:w="2393"/>
        <w:gridCol w:w="2205"/>
        <w:gridCol w:w="2209"/>
      </w:tblGrid>
      <w:tr w:rsidR="00F674F1" w:rsidRPr="0012119E" w:rsidTr="00883530">
        <w:trPr>
          <w:trHeight w:val="315"/>
          <w:tblHeader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88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Период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Численность населения( чел.)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Средний прирост населения, всего  чел.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Источники формирования</w:t>
            </w:r>
          </w:p>
        </w:tc>
      </w:tr>
      <w:tr w:rsidR="00F674F1" w:rsidRPr="0012119E" w:rsidTr="00883530">
        <w:trPr>
          <w:trHeight w:val="4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 xml:space="preserve">За счет среднего </w:t>
            </w:r>
            <w:r w:rsidRPr="0012119E">
              <w:rPr>
                <w:b/>
                <w:bCs/>
                <w:i/>
                <w:color w:val="000000"/>
                <w:lang w:eastAsia="en-US"/>
              </w:rPr>
              <w:t>ест. прироста</w:t>
            </w:r>
            <w:r w:rsidRPr="0012119E">
              <w:rPr>
                <w:b/>
                <w:i/>
                <w:color w:val="000000"/>
                <w:lang w:eastAsia="en-US"/>
              </w:rPr>
              <w:t>,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 xml:space="preserve">За счет среднего </w:t>
            </w:r>
            <w:r w:rsidRPr="0012119E">
              <w:rPr>
                <w:b/>
                <w:bCs/>
                <w:i/>
                <w:color w:val="000000"/>
                <w:lang w:eastAsia="en-US"/>
              </w:rPr>
              <w:t>мех. прироста,</w:t>
            </w:r>
          </w:p>
        </w:tc>
      </w:tr>
      <w:tr w:rsidR="00F674F1" w:rsidRPr="0012119E" w:rsidTr="00883530">
        <w:trPr>
          <w:trHeight w:val="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 xml:space="preserve"> всего  чел.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всего чел.</w:t>
            </w:r>
          </w:p>
        </w:tc>
      </w:tr>
      <w:tr w:rsidR="00F674F1" w:rsidRPr="0012119E" w:rsidTr="00883530">
        <w:trPr>
          <w:trHeight w:val="1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средний за год,  чел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Средний за год,  чел.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Средний за год,  чел.</w:t>
            </w:r>
          </w:p>
        </w:tc>
      </w:tr>
      <w:tr w:rsidR="00F674F1" w:rsidRPr="0012119E" w:rsidTr="00883530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Среднее за год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Среднее за год</w:t>
            </w:r>
          </w:p>
        </w:tc>
      </w:tr>
      <w:tr w:rsidR="00F674F1" w:rsidRPr="0012119E" w:rsidTr="00883530">
        <w:trPr>
          <w:trHeight w:val="2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%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2119E">
              <w:rPr>
                <w:b/>
                <w:i/>
                <w:color w:val="000000"/>
                <w:lang w:eastAsia="en-US"/>
              </w:rPr>
              <w:t>%</w:t>
            </w:r>
          </w:p>
        </w:tc>
      </w:tr>
      <w:tr w:rsidR="00F674F1" w:rsidRPr="0012119E" w:rsidTr="00883530">
        <w:trPr>
          <w:trHeight w:val="25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lastRenderedPageBreak/>
              <w:t>2012-2022гг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502-650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148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7.8</w:t>
            </w:r>
          </w:p>
        </w:tc>
      </w:tr>
      <w:tr w:rsidR="00F674F1" w:rsidRPr="0012119E" w:rsidTr="0088353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14.8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7.8</w:t>
            </w:r>
          </w:p>
        </w:tc>
      </w:tr>
      <w:tr w:rsidR="00F674F1" w:rsidRPr="0012119E" w:rsidTr="00883530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4,8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5.2</w:t>
            </w:r>
          </w:p>
        </w:tc>
      </w:tr>
      <w:tr w:rsidR="00F674F1" w:rsidRPr="0012119E" w:rsidTr="00883530">
        <w:trPr>
          <w:trHeight w:val="25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2023-2032гг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650-800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150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7</w:t>
            </w:r>
          </w:p>
        </w:tc>
      </w:tr>
      <w:tr w:rsidR="00F674F1" w:rsidRPr="0012119E" w:rsidTr="0088353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7</w:t>
            </w:r>
          </w:p>
        </w:tc>
      </w:tr>
      <w:tr w:rsidR="00F674F1" w:rsidRPr="0012119E" w:rsidTr="0088353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5,2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4.8</w:t>
            </w:r>
          </w:p>
        </w:tc>
      </w:tr>
    </w:tbl>
    <w:p w:rsidR="00F674F1" w:rsidRPr="0012119E" w:rsidRDefault="00F674F1" w:rsidP="00F674F1">
      <w:pPr>
        <w:jc w:val="both"/>
        <w:rPr>
          <w:i/>
          <w:lang w:eastAsia="en-US"/>
        </w:rPr>
      </w:pPr>
    </w:p>
    <w:p w:rsidR="00F674F1" w:rsidRPr="0012119E" w:rsidRDefault="00F674F1" w:rsidP="00F674F1">
      <w:pPr>
        <w:ind w:firstLine="724"/>
        <w:jc w:val="both"/>
        <w:rPr>
          <w:rFonts w:eastAsia="Times New Roman"/>
          <w:i/>
        </w:rPr>
      </w:pPr>
      <w:r w:rsidRPr="0012119E">
        <w:rPr>
          <w:b/>
          <w:i/>
        </w:rPr>
        <w:t>Основные проблемы:</w:t>
      </w:r>
    </w:p>
    <w:p w:rsidR="00F674F1" w:rsidRPr="0012119E" w:rsidRDefault="00F674F1" w:rsidP="00F674F1">
      <w:pPr>
        <w:ind w:firstLine="724"/>
        <w:jc w:val="both"/>
        <w:rPr>
          <w:i/>
        </w:rPr>
      </w:pPr>
      <w:r w:rsidRPr="0012119E">
        <w:rPr>
          <w:i/>
        </w:rPr>
        <w:t>- старение  населения;</w:t>
      </w:r>
    </w:p>
    <w:p w:rsidR="00F674F1" w:rsidRPr="0012119E" w:rsidRDefault="00F674F1" w:rsidP="00F674F1">
      <w:pPr>
        <w:ind w:firstLine="724"/>
        <w:jc w:val="both"/>
        <w:rPr>
          <w:i/>
        </w:rPr>
      </w:pPr>
      <w:r w:rsidRPr="0012119E">
        <w:rPr>
          <w:i/>
        </w:rPr>
        <w:t>- относительно  высокая   смертность населения.</w:t>
      </w:r>
    </w:p>
    <w:p w:rsidR="00F674F1" w:rsidRPr="0012119E" w:rsidRDefault="00F674F1" w:rsidP="00F674F1">
      <w:pPr>
        <w:ind w:firstLine="724"/>
        <w:jc w:val="both"/>
        <w:rPr>
          <w:i/>
        </w:rPr>
      </w:pPr>
      <w:r w:rsidRPr="0012119E">
        <w:rPr>
          <w:i/>
        </w:rPr>
        <w:t>- нет рабочих мест</w:t>
      </w:r>
    </w:p>
    <w:p w:rsidR="00F674F1" w:rsidRPr="0012119E" w:rsidRDefault="00F674F1" w:rsidP="00F674F1">
      <w:pPr>
        <w:ind w:firstLine="708"/>
        <w:jc w:val="both"/>
        <w:rPr>
          <w:i/>
        </w:rPr>
      </w:pPr>
      <w:r w:rsidRPr="0012119E">
        <w:rPr>
          <w:i/>
        </w:rPr>
        <w:t>Из-за старения населения на территории муниципального образования, увеличивается нагрузка на систему здравоохранения, возрастают расходы бюджетов на выплату социальных пособий.</w:t>
      </w:r>
    </w:p>
    <w:p w:rsidR="00F674F1" w:rsidRPr="0012119E" w:rsidRDefault="00F674F1" w:rsidP="00F674F1">
      <w:pPr>
        <w:ind w:firstLine="708"/>
        <w:jc w:val="both"/>
        <w:rPr>
          <w:i/>
        </w:rPr>
      </w:pPr>
      <w:r w:rsidRPr="0012119E">
        <w:rPr>
          <w:i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F674F1" w:rsidRPr="0012119E" w:rsidRDefault="00F674F1" w:rsidP="00F674F1">
      <w:pPr>
        <w:jc w:val="both"/>
        <w:rPr>
          <w:b/>
          <w:i/>
          <w:spacing w:val="-12"/>
        </w:rPr>
      </w:pPr>
    </w:p>
    <w:p w:rsidR="00F674F1" w:rsidRPr="0012119E" w:rsidRDefault="00F674F1" w:rsidP="00F674F1">
      <w:pPr>
        <w:jc w:val="both"/>
        <w:rPr>
          <w:b/>
          <w:i/>
          <w:spacing w:val="-12"/>
        </w:rPr>
      </w:pPr>
      <w:r w:rsidRPr="0012119E">
        <w:rPr>
          <w:b/>
          <w:i/>
          <w:spacing w:val="-12"/>
        </w:rPr>
        <w:t>1.1.3. Характеристика экономики поселения</w:t>
      </w:r>
    </w:p>
    <w:p w:rsidR="00F674F1" w:rsidRPr="0012119E" w:rsidRDefault="00F674F1" w:rsidP="00F674F1">
      <w:pPr>
        <w:pStyle w:val="Style24"/>
        <w:widowControl/>
        <w:spacing w:line="274" w:lineRule="exact"/>
        <w:ind w:firstLine="715"/>
        <w:rPr>
          <w:rStyle w:val="FontStyle64"/>
          <w:i/>
        </w:rPr>
      </w:pPr>
      <w:r w:rsidRPr="0012119E">
        <w:rPr>
          <w:rStyle w:val="FontStyle64"/>
          <w:i/>
        </w:rPr>
        <w:t>На территории поселения в настоящее время осуществляют финансово-хозяйственную деятельность ИП Танганов С.В., Баяндаевское сельпо, ИП Шурко А.В., ООО «Спектр», КФХ Гончарук А.В., КФХ Зданович А.А., КФХ Зданович А.И., КФХ Шурко Л.Д., КФХ Шкилевич М.И..</w:t>
      </w:r>
    </w:p>
    <w:p w:rsidR="00F674F1" w:rsidRPr="0012119E" w:rsidRDefault="00F674F1" w:rsidP="00F674F1">
      <w:pPr>
        <w:pStyle w:val="Style24"/>
        <w:widowControl/>
        <w:spacing w:line="274" w:lineRule="exact"/>
        <w:ind w:firstLine="710"/>
        <w:rPr>
          <w:rStyle w:val="FontStyle64"/>
          <w:i/>
        </w:rPr>
      </w:pPr>
      <w:r w:rsidRPr="0012119E">
        <w:rPr>
          <w:rStyle w:val="FontStyle64"/>
          <w:i/>
        </w:rPr>
        <w:t>Ежегодно в обработке пяти КФХ находится около 1000 га пашни, имеется  машино- тракторный парк.</w:t>
      </w:r>
    </w:p>
    <w:p w:rsidR="00F674F1" w:rsidRPr="0012119E" w:rsidRDefault="00F674F1" w:rsidP="00F674F1">
      <w:pPr>
        <w:pStyle w:val="Style24"/>
        <w:widowControl/>
        <w:spacing w:line="274" w:lineRule="exact"/>
        <w:ind w:firstLine="768"/>
        <w:rPr>
          <w:rStyle w:val="FontStyle64"/>
          <w:i/>
        </w:rPr>
      </w:pPr>
      <w:r w:rsidRPr="0012119E">
        <w:rPr>
          <w:rStyle w:val="FontStyle64"/>
          <w:i/>
        </w:rPr>
        <w:t>В поселении  осуществляют свою деятельность: Баяндаевское сельпо и 2 индивидуальных предпринимателя, которые занимаются торговой деятельностью, имеют свои магазины .</w:t>
      </w:r>
    </w:p>
    <w:p w:rsidR="00F674F1" w:rsidRPr="0012119E" w:rsidRDefault="00F674F1" w:rsidP="00F674F1">
      <w:pPr>
        <w:pStyle w:val="Style40"/>
        <w:widowControl/>
        <w:spacing w:line="274" w:lineRule="exact"/>
        <w:rPr>
          <w:rStyle w:val="FontStyle64"/>
          <w:i/>
        </w:rPr>
      </w:pPr>
      <w:r w:rsidRPr="0012119E">
        <w:rPr>
          <w:rStyle w:val="FontStyle64"/>
          <w:i/>
        </w:rPr>
        <w:t>Социальная сфера представлена образовательными учреждениями - муниципальное бюджетное образовательное учреждение «Тургеневская СОШ» - общая численность учащихся 96 человек. МБДОУ «Тургеневский детский сад» посещают 30 детей. На территории муниципального образования работает отделение связи, Тургеневский ФАП, функционируют 1 учреждение культуры - муниципальное бюджетное учреждение культуры  «Тургеневский Дом досуга ».</w:t>
      </w:r>
    </w:p>
    <w:p w:rsidR="00F674F1" w:rsidRPr="0012119E" w:rsidRDefault="00F674F1" w:rsidP="00F674F1">
      <w:pPr>
        <w:pStyle w:val="Style24"/>
        <w:widowControl/>
        <w:spacing w:line="274" w:lineRule="exact"/>
        <w:ind w:firstLine="715"/>
        <w:rPr>
          <w:rStyle w:val="FontStyle64"/>
          <w:i/>
        </w:rPr>
      </w:pPr>
      <w:r w:rsidRPr="0012119E">
        <w:rPr>
          <w:rStyle w:val="FontStyle64"/>
          <w:i/>
        </w:rPr>
        <w:lastRenderedPageBreak/>
        <w:t>В последние годы наблюдается тенденции уменьшения ЛПХ, так как сложилась низкая цена для сбыта молочной продукции.</w:t>
      </w:r>
    </w:p>
    <w:p w:rsidR="00F674F1" w:rsidRPr="0012119E" w:rsidRDefault="00F674F1" w:rsidP="00F674F1">
      <w:pPr>
        <w:jc w:val="both"/>
        <w:rPr>
          <w:rFonts w:ascii="Calibri" w:hAnsi="Calibri"/>
          <w:i/>
        </w:rPr>
      </w:pPr>
      <w:r w:rsidRPr="0012119E">
        <w:rPr>
          <w:i/>
        </w:rPr>
        <w:t xml:space="preserve">           Земельный налог с обрабатываемых площадей КФХ и оформленных в собственность земельных долей является одним из основных источников собственных бюджетных доходов МО «Тургеневка».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Развитие экономической деятельности в МО «Тургеневка»  сдерживается отсутствием эффективных промышленных предприятий, недостаточным развитием крупного товарного сектора сельского хозяйства и недостаточным использованием природно-ресурсного потенциала.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Стабилизация социально-экономической ситуации в МО «Тургеневка» будет основана на развитии малого предпринимательства различных направлений материальной и непроизводственной сфер. Расположение на транзитной трассе регионального значения имеет выгодные предпосылки для организации придорожного сервиса.</w:t>
      </w:r>
    </w:p>
    <w:p w:rsidR="00F674F1" w:rsidRPr="0012119E" w:rsidRDefault="00F674F1" w:rsidP="00F674F1">
      <w:pPr>
        <w:ind w:firstLine="709"/>
        <w:jc w:val="both"/>
        <w:rPr>
          <w:i/>
          <w:highlight w:val="lightGray"/>
        </w:rPr>
      </w:pP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 xml:space="preserve">Для МО «Тургеневка»  характерно высокое социально-экономическое значение развития сельского хозяйства. </w:t>
      </w:r>
    </w:p>
    <w:p w:rsidR="00F674F1" w:rsidRPr="0012119E" w:rsidRDefault="00F674F1" w:rsidP="00F674F1">
      <w:pPr>
        <w:ind w:firstLine="709"/>
        <w:jc w:val="both"/>
        <w:rPr>
          <w:i/>
          <w:color w:val="000000"/>
        </w:rPr>
      </w:pPr>
      <w:r w:rsidRPr="0012119E">
        <w:rPr>
          <w:i/>
          <w:color w:val="000000"/>
        </w:rPr>
        <w:t xml:space="preserve">По природно-экономическим условиям территория характеризуется как благоприятная для развития животноводства с мясомолочным направлением. В </w:t>
      </w:r>
      <w:r w:rsidRPr="0012119E">
        <w:rPr>
          <w:i/>
        </w:rPr>
        <w:t>МО «Тургеневка»</w:t>
      </w:r>
      <w:r w:rsidRPr="0012119E">
        <w:rPr>
          <w:i/>
          <w:color w:val="000000"/>
        </w:rPr>
        <w:t xml:space="preserve">, как и в целом в Баяндаевском районе, актуальна  специализация на мясомолочном скотоводстве, производстве зерна, кормовых культур,  выращивании картофеля, овощей. </w:t>
      </w:r>
    </w:p>
    <w:p w:rsidR="00F674F1" w:rsidRPr="0012119E" w:rsidRDefault="00F674F1" w:rsidP="00F674F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2119E">
        <w:rPr>
          <w:i/>
        </w:rPr>
        <w:t xml:space="preserve">Население занято в основном огородничеством и разведением скота. Поголовье крупного рогатого скота в хозяйствах населения на 01.01.2012г – 469 голов, свиней – 71 голов, овец и коз – 73 голов, птицы - 670. По относительному показателю поголовья КРС на 1000 человек МО «Тургеневка» характеризуется высокими значениями – около 900 голов. 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В производстве сельхозпродуктов произойдет усиление  роли личного сектора, имеющего большую не только экономическую, но и социальной значимость для МО «Тургеневка».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продукции.</w:t>
      </w:r>
    </w:p>
    <w:p w:rsidR="00F674F1" w:rsidRPr="0012119E" w:rsidRDefault="00F674F1" w:rsidP="00F674F1">
      <w:pPr>
        <w:jc w:val="both"/>
        <w:rPr>
          <w:i/>
        </w:rPr>
      </w:pPr>
      <w:r w:rsidRPr="0012119E">
        <w:rPr>
          <w:i/>
        </w:rPr>
        <w:t xml:space="preserve">           Сегодня развитие частного предпринимательства в МО «Тургеневка»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 xml:space="preserve">Создание условий развития малого бизнеса  - одно из приоритетных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 xml:space="preserve">В перспективе необходим рост доли предприятий малого бизнеса, работающих в сфере предоставления услуг населению и бизнесу, переработки сельскохозяйственной продукции.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В сфере малого бизнеса, где прогнозируется основная концентрация  рабочих мест в частом секторе, возможно развивать:</w:t>
      </w:r>
    </w:p>
    <w:p w:rsidR="00F674F1" w:rsidRPr="0012119E" w:rsidRDefault="00F674F1" w:rsidP="00F674F1">
      <w:pPr>
        <w:numPr>
          <w:ilvl w:val="0"/>
          <w:numId w:val="2"/>
        </w:numPr>
        <w:ind w:left="0" w:firstLine="709"/>
        <w:jc w:val="both"/>
        <w:rPr>
          <w:i/>
        </w:rPr>
      </w:pPr>
      <w:r w:rsidRPr="0012119E">
        <w:rPr>
          <w:i/>
        </w:rPr>
        <w:t>отрасли потребительского рынка, в том числе развитие приемно-закупочной деятельности,</w:t>
      </w:r>
    </w:p>
    <w:p w:rsidR="00F674F1" w:rsidRPr="0012119E" w:rsidRDefault="00F674F1" w:rsidP="00F674F1">
      <w:pPr>
        <w:numPr>
          <w:ilvl w:val="0"/>
          <w:numId w:val="2"/>
        </w:numPr>
        <w:ind w:left="0" w:firstLine="709"/>
        <w:jc w:val="both"/>
        <w:rPr>
          <w:i/>
        </w:rPr>
      </w:pPr>
      <w:r w:rsidRPr="0012119E">
        <w:rPr>
          <w:i/>
        </w:rPr>
        <w:t xml:space="preserve">сельское хозяйство, </w:t>
      </w:r>
    </w:p>
    <w:p w:rsidR="00F674F1" w:rsidRPr="0012119E" w:rsidRDefault="00F674F1" w:rsidP="00F674F1">
      <w:pPr>
        <w:numPr>
          <w:ilvl w:val="0"/>
          <w:numId w:val="2"/>
        </w:numPr>
        <w:ind w:left="0" w:firstLine="709"/>
        <w:jc w:val="both"/>
        <w:rPr>
          <w:i/>
        </w:rPr>
      </w:pPr>
      <w:r w:rsidRPr="0012119E">
        <w:rPr>
          <w:i/>
        </w:rPr>
        <w:t>придорожный сервис,</w:t>
      </w:r>
    </w:p>
    <w:p w:rsidR="00F674F1" w:rsidRPr="0012119E" w:rsidRDefault="00F674F1" w:rsidP="00F674F1">
      <w:pPr>
        <w:numPr>
          <w:ilvl w:val="0"/>
          <w:numId w:val="2"/>
        </w:numPr>
        <w:ind w:left="0" w:firstLine="709"/>
        <w:jc w:val="both"/>
        <w:rPr>
          <w:i/>
        </w:rPr>
      </w:pPr>
      <w:r w:rsidRPr="0012119E">
        <w:rPr>
          <w:i/>
        </w:rPr>
        <w:lastRenderedPageBreak/>
        <w:t>транспортную деятельность, ремонт и техническое обслуживание автотранспорта,</w:t>
      </w:r>
    </w:p>
    <w:p w:rsidR="00F674F1" w:rsidRPr="0012119E" w:rsidRDefault="00F674F1" w:rsidP="00F674F1">
      <w:pPr>
        <w:numPr>
          <w:ilvl w:val="0"/>
          <w:numId w:val="2"/>
        </w:numPr>
        <w:ind w:left="0" w:firstLine="709"/>
        <w:jc w:val="both"/>
        <w:rPr>
          <w:i/>
        </w:rPr>
      </w:pPr>
      <w:r w:rsidRPr="0012119E">
        <w:rPr>
          <w:i/>
        </w:rPr>
        <w:t>социальные услуги, в том числе в здравоохранении, культурно-развлекательной деятельности, образовании,</w:t>
      </w:r>
    </w:p>
    <w:p w:rsidR="00F674F1" w:rsidRPr="0012119E" w:rsidRDefault="00F674F1" w:rsidP="00F674F1">
      <w:pPr>
        <w:jc w:val="both"/>
        <w:rPr>
          <w:b/>
          <w:i/>
        </w:rPr>
      </w:pPr>
    </w:p>
    <w:p w:rsidR="00F674F1" w:rsidRPr="0012119E" w:rsidRDefault="00F674F1" w:rsidP="00F674F1">
      <w:pPr>
        <w:ind w:left="360"/>
        <w:rPr>
          <w:b/>
          <w:i/>
        </w:rPr>
      </w:pPr>
      <w:r w:rsidRPr="0012119E">
        <w:rPr>
          <w:b/>
          <w:i/>
          <w:u w:val="single"/>
        </w:rPr>
        <w:t>Основные направления социально-экономического развития территории</w:t>
      </w:r>
      <w:r w:rsidRPr="0012119E">
        <w:rPr>
          <w:b/>
          <w:i/>
        </w:rPr>
        <w:t xml:space="preserve">: </w:t>
      </w:r>
    </w:p>
    <w:p w:rsidR="00F674F1" w:rsidRPr="0012119E" w:rsidRDefault="00F674F1" w:rsidP="00F674F1">
      <w:pPr>
        <w:jc w:val="both"/>
        <w:rPr>
          <w:i/>
        </w:rPr>
      </w:pPr>
      <w:r w:rsidRPr="0012119E">
        <w:rPr>
          <w:i/>
        </w:rPr>
        <w:t>-  Развитие сельскохозяйственного производства в хозяйствах всех категорий</w:t>
      </w:r>
    </w:p>
    <w:p w:rsidR="00F674F1" w:rsidRPr="0012119E" w:rsidRDefault="00F674F1" w:rsidP="00F674F1">
      <w:pPr>
        <w:jc w:val="both"/>
        <w:rPr>
          <w:i/>
        </w:rPr>
      </w:pPr>
      <w:r w:rsidRPr="0012119E">
        <w:rPr>
          <w:i/>
        </w:rPr>
        <w:t>-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F674F1" w:rsidRPr="0012119E" w:rsidRDefault="00F674F1" w:rsidP="00F674F1">
      <w:pPr>
        <w:jc w:val="both"/>
        <w:rPr>
          <w:i/>
        </w:rPr>
      </w:pPr>
      <w:r w:rsidRPr="0012119E">
        <w:rPr>
          <w:i/>
        </w:rPr>
        <w:t>-  Развитие малого бизнеса различных направлений материального и нематериального производства, в том числе</w:t>
      </w:r>
    </w:p>
    <w:p w:rsidR="00F674F1" w:rsidRPr="0012119E" w:rsidRDefault="00F674F1" w:rsidP="00F674F1">
      <w:pPr>
        <w:numPr>
          <w:ilvl w:val="1"/>
          <w:numId w:val="3"/>
        </w:numPr>
        <w:jc w:val="both"/>
        <w:rPr>
          <w:i/>
        </w:rPr>
      </w:pPr>
      <w:r w:rsidRPr="0012119E">
        <w:rPr>
          <w:rFonts w:eastAsia="Courier New"/>
          <w:i/>
        </w:rPr>
        <w:softHyphen/>
        <w:t>отрасли потребительского рынка, в том числе развитие приемно-закупочной деятельности.</w:t>
      </w:r>
    </w:p>
    <w:p w:rsidR="00F674F1" w:rsidRPr="0012119E" w:rsidRDefault="00F674F1" w:rsidP="00F674F1">
      <w:pPr>
        <w:numPr>
          <w:ilvl w:val="1"/>
          <w:numId w:val="3"/>
        </w:numPr>
        <w:jc w:val="both"/>
        <w:rPr>
          <w:i/>
        </w:rPr>
      </w:pPr>
      <w:r w:rsidRPr="0012119E">
        <w:rPr>
          <w:rFonts w:eastAsia="Courier New"/>
          <w:i/>
        </w:rPr>
        <w:softHyphen/>
        <w:t>сельское хозяйство.</w:t>
      </w:r>
    </w:p>
    <w:p w:rsidR="00F674F1" w:rsidRPr="0012119E" w:rsidRDefault="00F674F1" w:rsidP="00F674F1">
      <w:pPr>
        <w:numPr>
          <w:ilvl w:val="1"/>
          <w:numId w:val="3"/>
        </w:numPr>
        <w:jc w:val="both"/>
        <w:rPr>
          <w:i/>
        </w:rPr>
      </w:pPr>
      <w:r w:rsidRPr="0012119E">
        <w:rPr>
          <w:rFonts w:eastAsia="Courier New"/>
          <w:i/>
        </w:rPr>
        <w:softHyphen/>
        <w:t>придорожный сервис.</w:t>
      </w:r>
    </w:p>
    <w:p w:rsidR="00F674F1" w:rsidRPr="0012119E" w:rsidRDefault="00F674F1" w:rsidP="00F674F1">
      <w:pPr>
        <w:numPr>
          <w:ilvl w:val="1"/>
          <w:numId w:val="3"/>
        </w:numPr>
        <w:jc w:val="both"/>
        <w:rPr>
          <w:i/>
        </w:rPr>
      </w:pPr>
      <w:r w:rsidRPr="0012119E">
        <w:rPr>
          <w:rFonts w:eastAsia="Courier New"/>
          <w:i/>
        </w:rPr>
        <w:softHyphen/>
        <w:t>транспортная деятельность, ремонт и техническое обслуживание автотранспорта,</w:t>
      </w:r>
    </w:p>
    <w:p w:rsidR="00F674F1" w:rsidRPr="0012119E" w:rsidRDefault="00F674F1" w:rsidP="00F674F1">
      <w:pPr>
        <w:numPr>
          <w:ilvl w:val="1"/>
          <w:numId w:val="3"/>
        </w:numPr>
        <w:jc w:val="both"/>
        <w:rPr>
          <w:i/>
        </w:rPr>
      </w:pPr>
      <w:r w:rsidRPr="0012119E">
        <w:rPr>
          <w:rFonts w:eastAsia="Courier New"/>
          <w:i/>
        </w:rPr>
        <w:softHyphen/>
        <w:t>социальные услуги, в том числе в здравоохранении. культурно-развлекательной деятельности. образовании.</w:t>
      </w:r>
    </w:p>
    <w:p w:rsidR="00F674F1" w:rsidRPr="0012119E" w:rsidRDefault="00F674F1" w:rsidP="00F674F1">
      <w:pPr>
        <w:ind w:left="1980"/>
        <w:jc w:val="both"/>
        <w:rPr>
          <w:i/>
        </w:rPr>
      </w:pPr>
    </w:p>
    <w:p w:rsidR="00F674F1" w:rsidRPr="0012119E" w:rsidRDefault="00F674F1" w:rsidP="00F674F1">
      <w:pPr>
        <w:jc w:val="both"/>
        <w:rPr>
          <w:b/>
          <w:i/>
        </w:rPr>
      </w:pPr>
    </w:p>
    <w:p w:rsidR="00F674F1" w:rsidRPr="0012119E" w:rsidRDefault="00F674F1" w:rsidP="00F674F1">
      <w:pPr>
        <w:jc w:val="both"/>
        <w:rPr>
          <w:b/>
          <w:i/>
        </w:rPr>
      </w:pPr>
      <w:r w:rsidRPr="0012119E">
        <w:rPr>
          <w:b/>
          <w:i/>
        </w:rPr>
        <w:t xml:space="preserve">1.2. Прогноз развития  муниципального образования «Тургеневка» </w:t>
      </w:r>
    </w:p>
    <w:p w:rsidR="00F674F1" w:rsidRPr="0012119E" w:rsidRDefault="00F674F1" w:rsidP="00F674F1">
      <w:pPr>
        <w:rPr>
          <w:b/>
          <w:i/>
        </w:rPr>
      </w:pPr>
      <w:r w:rsidRPr="0012119E">
        <w:rPr>
          <w:b/>
          <w:i/>
        </w:rPr>
        <w:t>1.2.1. Прогноз динамики численности населения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rFonts w:eastAsia="Calibri"/>
          <w:bCs/>
          <w:i/>
        </w:rPr>
      </w:pPr>
      <w:r w:rsidRPr="0012119E">
        <w:rPr>
          <w:rFonts w:eastAsia="Calibri"/>
          <w:bCs/>
          <w:i/>
          <w:iCs/>
        </w:rPr>
        <w:t>В основу прогнозных расчетов основных показателей демографических процессов муниципального образования «Тургеневка» до 2026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rFonts w:eastAsia="Calibri"/>
          <w:bCs/>
          <w:i/>
        </w:rPr>
      </w:pPr>
      <w:r w:rsidRPr="0012119E">
        <w:rPr>
          <w:rFonts w:eastAsia="Calibri"/>
          <w:bCs/>
          <w:i/>
          <w:iCs/>
        </w:rPr>
        <w:t xml:space="preserve">Исходной базой перспективных расчетов послужили сложившиеся в муниципальном образовании «Тургеневка»  уровни рождаемости и смертности населения, уровень миграции. </w:t>
      </w:r>
    </w:p>
    <w:p w:rsidR="00F674F1" w:rsidRPr="0012119E" w:rsidRDefault="00F674F1" w:rsidP="00F674F1">
      <w:pPr>
        <w:ind w:firstLine="902"/>
        <w:rPr>
          <w:b/>
          <w:i/>
        </w:rPr>
      </w:pPr>
      <w:r w:rsidRPr="0012119E">
        <w:rPr>
          <w:b/>
          <w:i/>
        </w:rPr>
        <w:t>Прогноз динамики численности населения Тургеневского сельского поселения на период до 2032 года, на начало года, человек.</w:t>
      </w:r>
    </w:p>
    <w:p w:rsidR="00F674F1" w:rsidRPr="0012119E" w:rsidRDefault="00F674F1" w:rsidP="00F674F1">
      <w:pPr>
        <w:ind w:firstLine="902"/>
        <w:rPr>
          <w:rFonts w:eastAsia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24"/>
        <w:gridCol w:w="1824"/>
        <w:gridCol w:w="2129"/>
      </w:tblGrid>
      <w:tr w:rsidR="00F674F1" w:rsidRPr="0012119E" w:rsidTr="00883530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F1" w:rsidRPr="0012119E" w:rsidRDefault="00F674F1" w:rsidP="00883530">
            <w:pPr>
              <w:spacing w:after="200" w:line="276" w:lineRule="auto"/>
              <w:ind w:hanging="180"/>
              <w:jc w:val="center"/>
              <w:rPr>
                <w:i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2012г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2022г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2032г</w:t>
            </w:r>
          </w:p>
        </w:tc>
      </w:tr>
      <w:tr w:rsidR="00F674F1" w:rsidRPr="0012119E" w:rsidTr="00883530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МО «Тургеневка»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606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650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800</w:t>
            </w:r>
          </w:p>
        </w:tc>
      </w:tr>
      <w:tr w:rsidR="00F674F1" w:rsidRPr="0012119E" w:rsidTr="00883530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с.Тургеневка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606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650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800</w:t>
            </w:r>
          </w:p>
        </w:tc>
      </w:tr>
    </w:tbl>
    <w:p w:rsidR="00F674F1" w:rsidRPr="0012119E" w:rsidRDefault="00F674F1" w:rsidP="00F674F1">
      <w:pPr>
        <w:pStyle w:val="a3"/>
        <w:spacing w:after="0" w:line="288" w:lineRule="auto"/>
        <w:rPr>
          <w:rFonts w:eastAsia="Calibri"/>
          <w:bCs/>
          <w:i/>
          <w:iCs/>
        </w:rPr>
      </w:pPr>
      <w:r w:rsidRPr="0012119E">
        <w:rPr>
          <w:rFonts w:eastAsia="Calibri"/>
          <w:bCs/>
          <w:i/>
          <w:iCs/>
        </w:rPr>
        <w:t xml:space="preserve">Как видно из приведенной выше таблицы, численность населения поселения с 606 человек в 2012 году увеличится до 2032 года на  288 человек. 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rFonts w:eastAsia="Calibri"/>
          <w:bCs/>
          <w:i/>
        </w:rPr>
      </w:pPr>
      <w:r w:rsidRPr="0012119E">
        <w:rPr>
          <w:rFonts w:eastAsia="Calibri"/>
          <w:bCs/>
          <w:i/>
          <w:iCs/>
        </w:rPr>
        <w:lastRenderedPageBreak/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3" w:name="_Toc227741581"/>
      <w:bookmarkStart w:id="4" w:name="_Toc249539644"/>
    </w:p>
    <w:p w:rsidR="00F674F1" w:rsidRPr="0012119E" w:rsidRDefault="00F674F1" w:rsidP="00F674F1">
      <w:pPr>
        <w:pStyle w:val="a3"/>
        <w:spacing w:after="0" w:line="288" w:lineRule="auto"/>
        <w:jc w:val="center"/>
        <w:rPr>
          <w:rFonts w:eastAsia="Calibri"/>
          <w:bCs/>
          <w:i/>
          <w:iCs/>
        </w:rPr>
      </w:pPr>
      <w:r w:rsidRPr="0012119E">
        <w:rPr>
          <w:rFonts w:eastAsia="Calibri"/>
          <w:bCs/>
          <w:i/>
          <w:iCs/>
        </w:rPr>
        <w:t>1.2.2. Прогноз потребности в коммунальных ресурсах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rFonts w:eastAsia="Calibri"/>
          <w:bCs/>
          <w:i/>
        </w:rPr>
      </w:pPr>
    </w:p>
    <w:p w:rsidR="00F674F1" w:rsidRPr="0012119E" w:rsidRDefault="00F674F1" w:rsidP="00F674F1">
      <w:pPr>
        <w:ind w:firstLine="708"/>
        <w:jc w:val="both"/>
        <w:rPr>
          <w:i/>
        </w:rPr>
      </w:pPr>
      <w:r w:rsidRPr="0012119E">
        <w:rPr>
          <w:i/>
        </w:rPr>
        <w:t xml:space="preserve">В связи с тем, что численность населения увеличивается, планируется строительство нового   жилья,  и потребность в коммунальных ресурсах увеличится. </w:t>
      </w:r>
    </w:p>
    <w:p w:rsidR="00F674F1" w:rsidRPr="0012119E" w:rsidRDefault="00F674F1" w:rsidP="00F674F1">
      <w:pPr>
        <w:ind w:firstLine="708"/>
        <w:jc w:val="both"/>
        <w:rPr>
          <w:rFonts w:eastAsia="Times New Roman"/>
          <w:i/>
        </w:rPr>
      </w:pPr>
      <w:r w:rsidRPr="0012119E">
        <w:rPr>
          <w:i/>
        </w:rPr>
        <w:t xml:space="preserve">В западной части села запланировано новое строительство. </w:t>
      </w:r>
    </w:p>
    <w:p w:rsidR="00F674F1" w:rsidRPr="0012119E" w:rsidRDefault="00F674F1" w:rsidP="00F674F1">
      <w:pPr>
        <w:pStyle w:val="a7"/>
        <w:rPr>
          <w:i/>
          <w:sz w:val="24"/>
        </w:rPr>
      </w:pPr>
    </w:p>
    <w:p w:rsidR="00F674F1" w:rsidRPr="0012119E" w:rsidRDefault="00F674F1" w:rsidP="00F674F1">
      <w:pPr>
        <w:pStyle w:val="a7"/>
        <w:rPr>
          <w:rFonts w:ascii="Calibri" w:hAnsi="Calibri"/>
          <w:i/>
        </w:rPr>
      </w:pPr>
      <w:r w:rsidRPr="0012119E">
        <w:rPr>
          <w:i/>
        </w:rPr>
        <w:t>2. Развитие объектов коммунальной инфраструктуры</w:t>
      </w:r>
    </w:p>
    <w:p w:rsidR="00F674F1" w:rsidRPr="0012119E" w:rsidRDefault="00F674F1" w:rsidP="00F674F1">
      <w:pPr>
        <w:pStyle w:val="a7"/>
        <w:rPr>
          <w:i/>
        </w:rPr>
      </w:pPr>
      <w:r w:rsidRPr="0012119E">
        <w:rPr>
          <w:i/>
        </w:rPr>
        <w:t>2.1. Анализ существующей системы тепло - энергоснабжения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Теплоснабжение в МО «Тургеневка» осуществляется децентрализовано за счёт печей, работающих на твердом топливе.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В связи с тем, что жилой фонд МО «Тургеневка»  полностью индивидуальный, теплоснабжение от котельных осуществляется только для общественной застройки.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В МО «Тургеневка» действует две котельные малой мощности- одна на твердом топливе, одна на электроэнергии.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Система теплоснабжения сельского поселения характеризуется частичным уровнем износа основных фондов, низкой эффективностью используемого оборудования.</w:t>
      </w:r>
    </w:p>
    <w:p w:rsidR="00F674F1" w:rsidRPr="0012119E" w:rsidRDefault="00F674F1" w:rsidP="00F674F1">
      <w:pPr>
        <w:ind w:firstLine="709"/>
        <w:rPr>
          <w:i/>
          <w:sz w:val="20"/>
          <w:szCs w:val="20"/>
        </w:rPr>
      </w:pPr>
    </w:p>
    <w:p w:rsidR="00F674F1" w:rsidRPr="0012119E" w:rsidRDefault="00F674F1" w:rsidP="00F674F1">
      <w:pPr>
        <w:ind w:firstLine="709"/>
        <w:rPr>
          <w:i/>
        </w:rPr>
      </w:pPr>
    </w:p>
    <w:p w:rsidR="00F674F1" w:rsidRPr="0012119E" w:rsidRDefault="00F674F1" w:rsidP="00F674F1">
      <w:pPr>
        <w:ind w:firstLine="709"/>
        <w:rPr>
          <w:b/>
          <w:i/>
        </w:rPr>
      </w:pPr>
      <w:r w:rsidRPr="0012119E">
        <w:rPr>
          <w:b/>
          <w:i/>
        </w:rPr>
        <w:t>Таблица 12.2-1  Тепловые сети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40"/>
        <w:gridCol w:w="2414"/>
        <w:gridCol w:w="1091"/>
        <w:gridCol w:w="1891"/>
        <w:gridCol w:w="1091"/>
        <w:gridCol w:w="1091"/>
        <w:gridCol w:w="1265"/>
      </w:tblGrid>
      <w:tr w:rsidR="00F674F1" w:rsidRPr="0012119E" w:rsidTr="00883530">
        <w:trPr>
          <w:trHeight w:val="273"/>
        </w:trPr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1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Общая протяженность сетей в 2-х трубном исчислении км.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в том числе:</w:t>
            </w:r>
          </w:p>
        </w:tc>
      </w:tr>
      <w:tr w:rsidR="00F674F1" w:rsidRPr="0012119E" w:rsidTr="00883530">
        <w:trPr>
          <w:trHeight w:val="4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Ø до 200 мм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Ø от 200 до 400 мм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Ø от 400 до 600 мм</w:t>
            </w:r>
          </w:p>
        </w:tc>
      </w:tr>
      <w:tr w:rsidR="00F674F1" w:rsidRPr="0012119E" w:rsidTr="00883530">
        <w:trPr>
          <w:trHeight w:val="6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в т.ч. ветхие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trHeight w:val="288"/>
        </w:trPr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с.Тургеневка СОШ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0.100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0.100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trHeight w:val="21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 xml:space="preserve">   2.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Электрокотельная Тургеневского детского сада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0.50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0.50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663"/>
        <w:tblW w:w="5000" w:type="pct"/>
        <w:tblLook w:val="04A0" w:firstRow="1" w:lastRow="0" w:firstColumn="1" w:lastColumn="0" w:noHBand="0" w:noVBand="1"/>
      </w:tblPr>
      <w:tblGrid>
        <w:gridCol w:w="657"/>
        <w:gridCol w:w="694"/>
        <w:gridCol w:w="2055"/>
        <w:gridCol w:w="2055"/>
        <w:gridCol w:w="2055"/>
        <w:gridCol w:w="2055"/>
      </w:tblGrid>
      <w:tr w:rsidR="00F674F1" w:rsidRPr="0012119E" w:rsidTr="00883530">
        <w:trPr>
          <w:gridBefore w:val="1"/>
          <w:wBefore w:w="368" w:type="pct"/>
          <w:trHeight w:val="1380"/>
        </w:trPr>
        <w:tc>
          <w:tcPr>
            <w:tcW w:w="0" w:type="auto"/>
            <w:vMerge w:val="restart"/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F674F1" w:rsidRPr="0012119E" w:rsidTr="00883530">
        <w:trPr>
          <w:gridBefore w:val="1"/>
          <w:wBefore w:w="368" w:type="pct"/>
          <w:trHeight w:val="315"/>
        </w:trPr>
        <w:tc>
          <w:tcPr>
            <w:tcW w:w="0" w:type="auto"/>
            <w:vMerge/>
            <w:vAlign w:val="center"/>
            <w:hideMark/>
          </w:tcPr>
          <w:p w:rsidR="00F674F1" w:rsidRPr="0012119E" w:rsidRDefault="00F674F1" w:rsidP="00883530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74F1" w:rsidRPr="0012119E" w:rsidRDefault="00F674F1" w:rsidP="00883530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74F1" w:rsidRPr="0012119E" w:rsidRDefault="00F674F1" w:rsidP="00883530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F674F1" w:rsidRPr="0012119E" w:rsidTr="00883530">
        <w:trPr>
          <w:trHeight w:val="15"/>
        </w:trPr>
        <w:tc>
          <w:tcPr>
            <w:tcW w:w="368" w:type="pct"/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" w:type="pct"/>
            <w:textDirection w:val="btLr"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F674F1" w:rsidRPr="0012119E" w:rsidRDefault="00F674F1" w:rsidP="00F674F1">
      <w:pPr>
        <w:jc w:val="both"/>
        <w:rPr>
          <w:i/>
          <w:lang w:eastAsia="en-US"/>
        </w:rPr>
      </w:pPr>
      <w:r w:rsidRPr="0012119E">
        <w:rPr>
          <w:i/>
        </w:rPr>
        <w:t xml:space="preserve"> </w:t>
      </w:r>
    </w:p>
    <w:p w:rsidR="00F674F1" w:rsidRPr="0012119E" w:rsidRDefault="00F674F1" w:rsidP="00F674F1">
      <w:pPr>
        <w:jc w:val="both"/>
        <w:rPr>
          <w:rFonts w:eastAsia="Times New Roman"/>
          <w:i/>
        </w:rPr>
      </w:pPr>
    </w:p>
    <w:p w:rsidR="00F674F1" w:rsidRPr="0012119E" w:rsidRDefault="00F674F1" w:rsidP="00F674F1">
      <w:pPr>
        <w:jc w:val="both"/>
        <w:rPr>
          <w:i/>
        </w:rPr>
      </w:pPr>
      <w:r w:rsidRPr="0012119E">
        <w:rPr>
          <w:i/>
        </w:rPr>
        <w:t xml:space="preserve">  Расчет тепловых нагрузок коммунально-бытовых потребителей, расположенных на территории поселения, произведён с использованием СП 131.13330. 2011 (СНиП 23-01-99 «Строительная климатология»), СП 41-104-2000 «Проектирование автономных </w:t>
      </w:r>
      <w:r w:rsidRPr="0012119E">
        <w:rPr>
          <w:i/>
        </w:rPr>
        <w:lastRenderedPageBreak/>
        <w:t>источников теплоснабжения». Принятые значения укрупнённого показателя теплового потока на отопление приведены в таблице 12.2-3.</w:t>
      </w:r>
    </w:p>
    <w:p w:rsidR="00F674F1" w:rsidRPr="0012119E" w:rsidRDefault="00F674F1" w:rsidP="00F674F1">
      <w:pPr>
        <w:rPr>
          <w:i/>
        </w:rPr>
      </w:pPr>
    </w:p>
    <w:p w:rsidR="00F674F1" w:rsidRPr="0012119E" w:rsidRDefault="00F674F1" w:rsidP="00F674F1">
      <w:pPr>
        <w:rPr>
          <w:b/>
          <w:i/>
        </w:rPr>
      </w:pPr>
      <w:r w:rsidRPr="0012119E">
        <w:rPr>
          <w:i/>
        </w:rPr>
        <w:t>Таблица 12.2-3  Принятые укрупнённые показатели теплового потока на отопление и вентиляцию, (Вт/м</w:t>
      </w:r>
      <w:r w:rsidRPr="0012119E">
        <w:rPr>
          <w:i/>
          <w:vertAlign w:val="superscript"/>
        </w:rPr>
        <w:t>2</w:t>
      </w:r>
      <w:r w:rsidRPr="0012119E">
        <w:rPr>
          <w:i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161"/>
        <w:gridCol w:w="3551"/>
        <w:gridCol w:w="1997"/>
        <w:gridCol w:w="1351"/>
      </w:tblGrid>
      <w:tr w:rsidR="00F674F1" w:rsidRPr="0012119E" w:rsidTr="00883530">
        <w:trPr>
          <w:trHeight w:val="490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№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пп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Характеристика застройки (этажность)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Укрупнённый показатель теплового потока</w:t>
            </w:r>
          </w:p>
        </w:tc>
      </w:tr>
      <w:tr w:rsidR="00F674F1" w:rsidRPr="0012119E" w:rsidTr="00883530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Cs/>
                <w:i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Существующая застройка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lang w:eastAsia="en-US"/>
              </w:rPr>
              <w:t>Новая застройка</w:t>
            </w:r>
          </w:p>
        </w:tc>
      </w:tr>
      <w:tr w:rsidR="00F674F1" w:rsidRPr="0012119E" w:rsidTr="00883530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F1" w:rsidRPr="0012119E" w:rsidRDefault="00F674F1" w:rsidP="00F674F1">
            <w:pPr>
              <w:numPr>
                <w:ilvl w:val="0"/>
                <w:numId w:val="4"/>
              </w:numPr>
              <w:ind w:left="0" w:firstLine="0"/>
              <w:rPr>
                <w:bCs/>
                <w:i/>
                <w:lang w:eastAsia="en-US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-36</w:t>
            </w:r>
            <w:r w:rsidRPr="0012119E">
              <w:rPr>
                <w:i/>
                <w:vertAlign w:val="superscript"/>
                <w:lang w:eastAsia="en-US"/>
              </w:rPr>
              <w:t>0</w:t>
            </w:r>
            <w:r w:rsidRPr="0012119E">
              <w:rPr>
                <w:i/>
                <w:lang w:eastAsia="en-US"/>
              </w:rPr>
              <w:t>С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Индивидуальная и малоэтажная (1-2 этажа)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235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182</w:t>
            </w:r>
          </w:p>
        </w:tc>
      </w:tr>
      <w:tr w:rsidR="00F674F1" w:rsidRPr="0012119E" w:rsidTr="00883530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F1" w:rsidRPr="0012119E" w:rsidRDefault="00F674F1" w:rsidP="00F674F1">
            <w:pPr>
              <w:numPr>
                <w:ilvl w:val="0"/>
                <w:numId w:val="4"/>
              </w:numPr>
              <w:ind w:left="0" w:firstLine="0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Отопление общественной застройки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58,75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45,5</w:t>
            </w:r>
          </w:p>
        </w:tc>
      </w:tr>
      <w:tr w:rsidR="00F674F1" w:rsidRPr="0012119E" w:rsidTr="00883530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F1" w:rsidRPr="0012119E" w:rsidRDefault="00F674F1" w:rsidP="00F674F1">
            <w:pPr>
              <w:numPr>
                <w:ilvl w:val="0"/>
                <w:numId w:val="4"/>
              </w:numPr>
              <w:ind w:left="0" w:firstLine="0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lang w:eastAsia="en-US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Вентиляция общественной застройки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23,5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27,3</w:t>
            </w:r>
          </w:p>
        </w:tc>
      </w:tr>
    </w:tbl>
    <w:p w:rsidR="00F674F1" w:rsidRPr="0012119E" w:rsidRDefault="00F674F1" w:rsidP="00F674F1">
      <w:pPr>
        <w:ind w:firstLine="709"/>
        <w:jc w:val="both"/>
        <w:rPr>
          <w:i/>
          <w:lang w:eastAsia="en-US"/>
        </w:rPr>
      </w:pPr>
      <w:r w:rsidRPr="0012119E">
        <w:rPr>
          <w:i/>
        </w:rPr>
        <w:t xml:space="preserve">Расчётная тепловая нагрузка жилищно-коммунального сектора населённых пунктов на период первой очереди и расчётного срока проекта приведена в таблице 12.2-4. </w:t>
      </w:r>
    </w:p>
    <w:p w:rsidR="00F674F1" w:rsidRPr="0012119E" w:rsidRDefault="00F674F1" w:rsidP="00F674F1">
      <w:pPr>
        <w:ind w:firstLine="709"/>
        <w:jc w:val="both"/>
        <w:rPr>
          <w:rFonts w:eastAsia="Times New Roman"/>
          <w:i/>
        </w:rPr>
      </w:pPr>
      <w:r w:rsidRPr="0012119E">
        <w:rPr>
          <w:i/>
        </w:rPr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F674F1" w:rsidRPr="0012119E" w:rsidRDefault="00F674F1" w:rsidP="00F674F1">
      <w:pPr>
        <w:numPr>
          <w:ilvl w:val="0"/>
          <w:numId w:val="5"/>
        </w:numPr>
        <w:rPr>
          <w:i/>
        </w:rPr>
      </w:pPr>
      <w:r w:rsidRPr="0012119E">
        <w:rPr>
          <w:i/>
        </w:rPr>
        <w:t>в период первой очереди проекта 10,07 МВт;</w:t>
      </w:r>
    </w:p>
    <w:p w:rsidR="00F674F1" w:rsidRPr="00834C80" w:rsidRDefault="00F674F1" w:rsidP="00F674F1">
      <w:pPr>
        <w:numPr>
          <w:ilvl w:val="0"/>
          <w:numId w:val="5"/>
        </w:numPr>
        <w:rPr>
          <w:i/>
        </w:rPr>
      </w:pPr>
      <w:r w:rsidRPr="0012119E">
        <w:rPr>
          <w:i/>
        </w:rPr>
        <w:t>в период расчётного срока проекта 11,99 МВт.</w:t>
      </w:r>
    </w:p>
    <w:p w:rsidR="00F674F1" w:rsidRPr="0012119E" w:rsidRDefault="00F674F1" w:rsidP="00F674F1">
      <w:pPr>
        <w:spacing w:before="240"/>
        <w:rPr>
          <w:i/>
          <w:color w:val="000000"/>
        </w:rPr>
      </w:pPr>
      <w:r w:rsidRPr="0012119E">
        <w:rPr>
          <w:i/>
          <w:color w:val="000000"/>
        </w:rPr>
        <w:t>Максимальные часовые нагрузки объектов нового строительства</w:t>
      </w:r>
    </w:p>
    <w:tbl>
      <w:tblPr>
        <w:tblW w:w="1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  <w:gridCol w:w="1595"/>
      </w:tblGrid>
      <w:tr w:rsidR="00F674F1" w:rsidRPr="0012119E" w:rsidTr="00883530">
        <w:trPr>
          <w:gridAfter w:val="1"/>
          <w:wAfter w:w="1595" w:type="dxa"/>
          <w:trHeight w:val="33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№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22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lang w:eastAsia="en-US"/>
              </w:rPr>
            </w:pPr>
            <w:r w:rsidRPr="0012119E">
              <w:rPr>
                <w:i/>
                <w:color w:val="000000"/>
                <w:lang w:eastAsia="en-US"/>
              </w:rPr>
              <w:t>Наименование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Максимальные тепловые потоки, кВт (Гкал/ч)</w:t>
            </w:r>
          </w:p>
        </w:tc>
      </w:tr>
      <w:tr w:rsidR="00F674F1" w:rsidRPr="0012119E" w:rsidTr="00883530">
        <w:trPr>
          <w:gridAfter w:val="1"/>
          <w:wAfter w:w="1595" w:type="dxa"/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4F1" w:rsidRPr="0012119E" w:rsidRDefault="00F674F1" w:rsidP="00883530">
            <w:pPr>
              <w:rPr>
                <w:rFonts w:ascii="Calibri" w:hAnsi="Calibri"/>
                <w:i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val="en-US"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val="en-US" w:eastAsia="en-US"/>
              </w:rPr>
              <w:t>Qo max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val="en-US"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val="en-US" w:eastAsia="en-US"/>
              </w:rPr>
              <w:t>Q</w:t>
            </w: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 xml:space="preserve">в </w:t>
            </w:r>
            <w:r w:rsidRPr="0012119E">
              <w:rPr>
                <w:i/>
                <w:color w:val="000000"/>
                <w:sz w:val="16"/>
                <w:szCs w:val="16"/>
                <w:lang w:val="en-US" w:eastAsia="en-US"/>
              </w:rPr>
              <w:t>max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val="en-US"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val="en-US" w:eastAsia="en-US"/>
              </w:rPr>
              <w:t>Q</w:t>
            </w: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 xml:space="preserve">гв </w:t>
            </w:r>
            <w:r w:rsidRPr="0012119E">
              <w:rPr>
                <w:i/>
                <w:color w:val="000000"/>
                <w:sz w:val="16"/>
                <w:szCs w:val="16"/>
                <w:lang w:val="en-US" w:eastAsia="en-US"/>
              </w:rPr>
              <w:t>max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val="en-US"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val="en-US" w:eastAsia="en-US"/>
              </w:rPr>
              <w:t xml:space="preserve">Q </w:t>
            </w: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 xml:space="preserve">сумм </w:t>
            </w:r>
            <w:r w:rsidRPr="0012119E">
              <w:rPr>
                <w:i/>
                <w:color w:val="000000"/>
                <w:sz w:val="16"/>
                <w:szCs w:val="16"/>
                <w:lang w:val="en-US" w:eastAsia="en-US"/>
              </w:rPr>
              <w:t>max</w:t>
            </w: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lang w:eastAsia="en-US"/>
              </w:rPr>
            </w:pPr>
            <w:r w:rsidRPr="0012119E">
              <w:rPr>
                <w:i/>
                <w:color w:val="000000"/>
                <w:lang w:eastAsia="en-US"/>
              </w:rPr>
              <w:t>С. Тургеневка</w:t>
            </w: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lang w:eastAsia="en-US"/>
              </w:rPr>
            </w:pPr>
            <w:r w:rsidRPr="0012119E">
              <w:rPr>
                <w:i/>
                <w:color w:val="000000"/>
                <w:lang w:eastAsia="en-US"/>
              </w:rPr>
              <w:t>1-ая очередь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Школа на 120 учащихся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42.50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 xml:space="preserve">9.71    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 xml:space="preserve">0.01               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2.93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55.14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0.05</w:t>
            </w: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Магазин товаров повседневного спроса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6.92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1.64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1.36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9.92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Кафе на 32 места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11.33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22.66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5.89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39.89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0.03</w:t>
            </w: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СТО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9.12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1.82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0.31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11.26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Итого на первую очередь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69.87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35.84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10.50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116.20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0.10</w:t>
            </w: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Расчетный срок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F674F1" w:rsidRPr="0012119E" w:rsidTr="008835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both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Магазин товаров повседневного спроса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6.92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1.64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1.36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9.92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Предприятие бытового обслуживания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9.57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23.20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0.63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33.40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0.03</w:t>
            </w: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Итого расчетный срок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16.49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24.84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1.99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43.32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0.04</w:t>
            </w: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Всего новое строительство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86.36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60.68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12.48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before="240"/>
              <w:rPr>
                <w:rFonts w:eastAsia="Times New Roman"/>
                <w:i/>
                <w:color w:val="000000"/>
                <w:sz w:val="16"/>
                <w:szCs w:val="16"/>
                <w:lang w:eastAsia="en-US"/>
              </w:rPr>
            </w:pPr>
            <w:r w:rsidRPr="0012119E">
              <w:rPr>
                <w:i/>
                <w:color w:val="000000"/>
                <w:sz w:val="16"/>
                <w:szCs w:val="16"/>
                <w:lang w:eastAsia="en-US"/>
              </w:rPr>
              <w:t>159.53</w:t>
            </w:r>
          </w:p>
          <w:p w:rsidR="00F674F1" w:rsidRPr="0012119E" w:rsidRDefault="00F674F1" w:rsidP="00883530">
            <w:pPr>
              <w:jc w:val="center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2119E">
              <w:rPr>
                <w:i/>
                <w:sz w:val="16"/>
                <w:szCs w:val="16"/>
                <w:lang w:eastAsia="en-US"/>
              </w:rPr>
              <w:t>0.14</w:t>
            </w:r>
          </w:p>
        </w:tc>
      </w:tr>
      <w:tr w:rsidR="00F674F1" w:rsidRPr="0012119E" w:rsidTr="00883530">
        <w:trPr>
          <w:gridAfter w:val="1"/>
          <w:wAfter w:w="159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F1" w:rsidRPr="0012119E" w:rsidRDefault="00F674F1" w:rsidP="00883530">
            <w:pPr>
              <w:spacing w:before="240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674F1" w:rsidRPr="0012119E" w:rsidRDefault="00F674F1" w:rsidP="00F674F1">
      <w:pPr>
        <w:spacing w:before="240"/>
        <w:rPr>
          <w:i/>
          <w:color w:val="000000"/>
          <w:sz w:val="16"/>
          <w:szCs w:val="16"/>
          <w:lang w:eastAsia="en-US"/>
        </w:rPr>
      </w:pPr>
    </w:p>
    <w:p w:rsidR="00F674F1" w:rsidRPr="0012119E" w:rsidRDefault="00F674F1" w:rsidP="00F674F1">
      <w:pPr>
        <w:ind w:firstLine="708"/>
        <w:jc w:val="both"/>
        <w:rPr>
          <w:rFonts w:eastAsia="Times New Roman"/>
          <w:b/>
          <w:i/>
        </w:rPr>
      </w:pPr>
      <w:r w:rsidRPr="0012119E">
        <w:rPr>
          <w:b/>
          <w:i/>
        </w:rPr>
        <w:t>Проектные предложения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На перспективу является установка и использование солнечных коллекторов..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В с. Тургеневка, где предлагается централизованное теплоснабжение предусматривается прокладка магистральных тепловых сетей.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Теплоснабжение потребителей поселения намечается в следующих направлениях:</w:t>
      </w:r>
    </w:p>
    <w:p w:rsidR="00F674F1" w:rsidRPr="0012119E" w:rsidRDefault="00F674F1" w:rsidP="00F674F1">
      <w:pPr>
        <w:numPr>
          <w:ilvl w:val="0"/>
          <w:numId w:val="6"/>
        </w:numPr>
        <w:ind w:left="0" w:firstLine="709"/>
        <w:jc w:val="both"/>
        <w:rPr>
          <w:i/>
        </w:rPr>
      </w:pPr>
      <w:r w:rsidRPr="0012119E">
        <w:rPr>
          <w:i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F674F1" w:rsidRPr="0012119E" w:rsidRDefault="00F674F1" w:rsidP="00F674F1">
      <w:pPr>
        <w:numPr>
          <w:ilvl w:val="0"/>
          <w:numId w:val="6"/>
        </w:numPr>
        <w:ind w:left="0" w:firstLine="709"/>
        <w:jc w:val="both"/>
        <w:rPr>
          <w:i/>
        </w:rPr>
      </w:pPr>
      <w:r w:rsidRPr="0012119E">
        <w:rPr>
          <w:i/>
        </w:rPr>
        <w:t>дальнейшее развитие энергосберегающих программ;</w:t>
      </w:r>
    </w:p>
    <w:p w:rsidR="00F674F1" w:rsidRPr="0012119E" w:rsidRDefault="00F674F1" w:rsidP="00F674F1">
      <w:pPr>
        <w:numPr>
          <w:ilvl w:val="0"/>
          <w:numId w:val="6"/>
        </w:numPr>
        <w:ind w:left="0" w:firstLine="709"/>
        <w:jc w:val="both"/>
        <w:rPr>
          <w:i/>
        </w:rPr>
      </w:pPr>
      <w:r w:rsidRPr="0012119E">
        <w:rPr>
          <w:i/>
        </w:rPr>
        <w:t>в дальнейшем, при установке солнечных коллекторов, использование их  для подачи тепла и горячего водоснабжения;</w:t>
      </w:r>
    </w:p>
    <w:p w:rsidR="00F674F1" w:rsidRPr="0012119E" w:rsidRDefault="00F674F1" w:rsidP="00F674F1">
      <w:pPr>
        <w:numPr>
          <w:ilvl w:val="0"/>
          <w:numId w:val="6"/>
        </w:numPr>
        <w:ind w:left="0" w:firstLine="709"/>
        <w:jc w:val="both"/>
        <w:rPr>
          <w:i/>
        </w:rPr>
      </w:pPr>
      <w:r w:rsidRPr="0012119E">
        <w:rPr>
          <w:i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Теплоснабжение промышленных потребителей будет осуществляться от собственных новых котельных.</w:t>
      </w:r>
    </w:p>
    <w:p w:rsidR="00F674F1" w:rsidRPr="0012119E" w:rsidRDefault="00F674F1" w:rsidP="00F674F1">
      <w:pPr>
        <w:pStyle w:val="a7"/>
        <w:rPr>
          <w:i/>
          <w:sz w:val="24"/>
        </w:rPr>
      </w:pPr>
      <w:r w:rsidRPr="0012119E">
        <w:rPr>
          <w:i/>
        </w:rPr>
        <w:tab/>
      </w:r>
    </w:p>
    <w:p w:rsidR="00F674F1" w:rsidRPr="0012119E" w:rsidRDefault="00F674F1" w:rsidP="00F674F1">
      <w:pPr>
        <w:ind w:right="-185"/>
        <w:rPr>
          <w:b/>
          <w:i/>
        </w:rPr>
      </w:pPr>
      <w:r w:rsidRPr="0012119E">
        <w:rPr>
          <w:b/>
          <w:i/>
        </w:rPr>
        <w:t>2.1.1. Программа в сфере тепло - энергоснабжения.</w:t>
      </w:r>
      <w:bookmarkStart w:id="5" w:name="_Toc342642124"/>
      <w:r w:rsidRPr="0012119E">
        <w:rPr>
          <w:b/>
          <w:i/>
        </w:rPr>
        <w:t xml:space="preserve"> </w:t>
      </w:r>
    </w:p>
    <w:p w:rsidR="00F674F1" w:rsidRPr="0012119E" w:rsidRDefault="00F674F1" w:rsidP="00F674F1">
      <w:pPr>
        <w:ind w:right="-185"/>
        <w:rPr>
          <w:b/>
          <w:i/>
        </w:rPr>
      </w:pPr>
    </w:p>
    <w:p w:rsidR="00F674F1" w:rsidRPr="0012119E" w:rsidRDefault="00F674F1" w:rsidP="00F674F1">
      <w:pPr>
        <w:ind w:right="-185"/>
        <w:rPr>
          <w:b/>
          <w:i/>
          <w:u w:val="single"/>
        </w:rPr>
      </w:pPr>
      <w:r w:rsidRPr="0012119E">
        <w:rPr>
          <w:b/>
          <w:i/>
        </w:rPr>
        <w:t>Электроснабжение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925"/>
        <w:gridCol w:w="1534"/>
        <w:gridCol w:w="1730"/>
        <w:gridCol w:w="1841"/>
        <w:gridCol w:w="2046"/>
      </w:tblGrid>
      <w:tr w:rsidR="00F674F1" w:rsidRPr="0012119E" w:rsidTr="00883530">
        <w:trPr>
          <w:trHeight w:val="1152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наименование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характеристика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местоположение, функциональная зона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(для нелинейных объектов)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F674F1" w:rsidRPr="0012119E" w:rsidTr="00883530">
        <w:trPr>
          <w:trHeight w:val="134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организация в границах поселения электроснабжения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 xml:space="preserve">КТП и ВЛ 10 кВ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реконструкция по мере износа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Зона инженерной инфраструктуры (для КТП)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 xml:space="preserve">Согласно СанПиН 2.2.1/2.1.1.1200-03 «Санитарно-защитные зоны и санитарная классификация предприятий, сооружений и иных объектов» СЗЗ для трансформаторных подстанций не определены. В каждом конкретном случае размер защитной зоны </w:t>
            </w:r>
            <w:r w:rsidRPr="0012119E">
              <w:rPr>
                <w:i/>
                <w:sz w:val="20"/>
                <w:szCs w:val="20"/>
                <w:lang w:eastAsia="en-US"/>
              </w:rPr>
              <w:lastRenderedPageBreak/>
              <w:t>устанавливается отдельно</w:t>
            </w:r>
          </w:p>
        </w:tc>
      </w:tr>
    </w:tbl>
    <w:p w:rsidR="00F674F1" w:rsidRPr="0012119E" w:rsidRDefault="00F674F1" w:rsidP="00F674F1">
      <w:pPr>
        <w:pStyle w:val="3"/>
        <w:rPr>
          <w:rFonts w:ascii="Times New Roman" w:eastAsia="Times New Roman" w:hAnsi="Times New Roman" w:cs="Times New Roman"/>
          <w:i/>
        </w:rPr>
      </w:pPr>
      <w:bookmarkStart w:id="6" w:name="_Toc342642125"/>
      <w:r w:rsidRPr="0012119E">
        <w:rPr>
          <w:rFonts w:ascii="Times New Roman" w:hAnsi="Times New Roman" w:cs="Times New Roman"/>
          <w:i/>
        </w:rPr>
        <w:lastRenderedPageBreak/>
        <w:t>Теплоснабжение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403"/>
        <w:gridCol w:w="1576"/>
        <w:gridCol w:w="1772"/>
        <w:gridCol w:w="2397"/>
        <w:gridCol w:w="1928"/>
      </w:tblGrid>
      <w:tr w:rsidR="00F674F1" w:rsidRPr="0012119E" w:rsidTr="00883530">
        <w:trPr>
          <w:trHeight w:val="1343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наименование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характеристика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 xml:space="preserve">местоположение - функциональная зона 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(для нелинейных объектов)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F674F1" w:rsidRPr="0012119E" w:rsidTr="00883530">
        <w:trPr>
          <w:trHeight w:val="9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Организация теплоснабжения в границах  поселения</w:t>
            </w:r>
          </w:p>
        </w:tc>
      </w:tr>
      <w:tr w:rsidR="00F674F1" w:rsidRPr="0012119E" w:rsidTr="0088353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производство тепловой энергии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автономные источники тепла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автономные теплогенераторы (возможно использование встроенных современных автономных источников тепла (встроенных, пристроенных, крышных), работающих на твердом топливе, газе).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зона инженерной инфраструктуры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Санитарно-защитные зоны от автономных теплогенераторов (расчетные)</w:t>
            </w:r>
          </w:p>
        </w:tc>
      </w:tr>
    </w:tbl>
    <w:p w:rsidR="00F674F1" w:rsidRPr="0012119E" w:rsidRDefault="00F674F1" w:rsidP="00F674F1">
      <w:pPr>
        <w:pStyle w:val="a3"/>
        <w:spacing w:after="0" w:line="288" w:lineRule="auto"/>
        <w:rPr>
          <w:rFonts w:eastAsia="Calibri"/>
          <w:bCs/>
          <w:i/>
          <w:iCs/>
        </w:rPr>
      </w:pPr>
    </w:p>
    <w:p w:rsidR="00F674F1" w:rsidRPr="0012119E" w:rsidRDefault="00F674F1" w:rsidP="00F674F1">
      <w:pPr>
        <w:pStyle w:val="a3"/>
        <w:spacing w:after="0" w:line="288" w:lineRule="auto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 xml:space="preserve">            </w:t>
      </w:r>
      <w:r w:rsidRPr="0012119E">
        <w:rPr>
          <w:rFonts w:eastAsia="Calibri"/>
          <w:bCs/>
          <w:i/>
          <w:iCs/>
        </w:rPr>
        <w:t>2.2. Анализ существующей системы водоснабжения</w:t>
      </w:r>
    </w:p>
    <w:p w:rsidR="00F674F1" w:rsidRPr="0012119E" w:rsidRDefault="00F674F1" w:rsidP="00F674F1">
      <w:pPr>
        <w:tabs>
          <w:tab w:val="left" w:pos="284"/>
        </w:tabs>
        <w:ind w:firstLine="709"/>
        <w:jc w:val="both"/>
        <w:rPr>
          <w:b/>
          <w:i/>
        </w:rPr>
      </w:pPr>
      <w:r w:rsidRPr="0012119E">
        <w:rPr>
          <w:b/>
          <w:i/>
        </w:rPr>
        <w:t>Существующее положение</w:t>
      </w:r>
    </w:p>
    <w:p w:rsidR="00F674F1" w:rsidRPr="0012119E" w:rsidRDefault="00F674F1" w:rsidP="00F674F1">
      <w:pPr>
        <w:tabs>
          <w:tab w:val="left" w:pos="284"/>
        </w:tabs>
        <w:ind w:firstLine="709"/>
        <w:jc w:val="both"/>
        <w:rPr>
          <w:rFonts w:eastAsia="Times New Roman"/>
          <w:i/>
        </w:rPr>
      </w:pPr>
      <w:r w:rsidRPr="0012119E">
        <w:rPr>
          <w:i/>
        </w:rPr>
        <w:t xml:space="preserve">В настоящее время  в населенных пунктах МО «Тараса» хозяйственно-питьевое водоснабжение осуществляется, в основном, децентрализовано. 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lastRenderedPageBreak/>
        <w:t>Согласно предоставленных данных Администрацией МО «Тараса» перечень сооружений водопроводного хозяйства представлен в следующей таблице.</w:t>
      </w:r>
    </w:p>
    <w:p w:rsidR="00F674F1" w:rsidRPr="0012119E" w:rsidRDefault="00F674F1" w:rsidP="00F674F1">
      <w:pPr>
        <w:ind w:firstLine="709"/>
        <w:jc w:val="both"/>
        <w:rPr>
          <w:i/>
        </w:rPr>
      </w:pPr>
    </w:p>
    <w:p w:rsidR="00F674F1" w:rsidRPr="0012119E" w:rsidRDefault="00F674F1" w:rsidP="00F674F1">
      <w:pPr>
        <w:tabs>
          <w:tab w:val="left" w:pos="284"/>
        </w:tabs>
        <w:ind w:left="-567" w:firstLine="567"/>
        <w:rPr>
          <w:i/>
        </w:rPr>
      </w:pPr>
      <w:r w:rsidRPr="0012119E">
        <w:rPr>
          <w:i/>
        </w:rPr>
        <w:t>Характеристика сооружений водоснабжения МО «Тургеневка»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82"/>
        <w:gridCol w:w="2069"/>
        <w:gridCol w:w="683"/>
        <w:gridCol w:w="1388"/>
        <w:gridCol w:w="2059"/>
        <w:gridCol w:w="1353"/>
      </w:tblGrid>
      <w:tr w:rsidR="00F674F1" w:rsidRPr="0012119E" w:rsidTr="00883530">
        <w:trPr>
          <w:trHeight w:val="57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Населенный пункт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Принадлежность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Кол-во, шт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Проектная мощность, м</w:t>
            </w:r>
            <w:r w:rsidRPr="0012119E">
              <w:rPr>
                <w:b/>
                <w:i/>
                <w:vertAlign w:val="superscript"/>
                <w:lang w:eastAsia="en-US"/>
              </w:rPr>
              <w:t>3</w:t>
            </w:r>
            <w:r w:rsidRPr="0012119E">
              <w:rPr>
                <w:b/>
                <w:i/>
                <w:lang w:eastAsia="en-US"/>
              </w:rPr>
              <w:t>/сут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Фактическое водопотребление, м</w:t>
            </w:r>
            <w:r w:rsidRPr="0012119E">
              <w:rPr>
                <w:b/>
                <w:i/>
                <w:vertAlign w:val="superscript"/>
                <w:lang w:eastAsia="en-US"/>
              </w:rPr>
              <w:t>3</w:t>
            </w:r>
            <w:r w:rsidRPr="0012119E">
              <w:rPr>
                <w:b/>
                <w:i/>
                <w:lang w:eastAsia="en-US"/>
              </w:rPr>
              <w:t>/сут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12119E">
              <w:rPr>
                <w:b/>
                <w:i/>
                <w:lang w:eastAsia="en-US"/>
              </w:rPr>
              <w:t>Вид источника</w:t>
            </w:r>
          </w:p>
        </w:tc>
      </w:tr>
      <w:tr w:rsidR="00F674F1" w:rsidRPr="0012119E" w:rsidTr="00883530">
        <w:trPr>
          <w:trHeight w:val="4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pStyle w:val="a3"/>
              <w:spacing w:after="0" w:line="288" w:lineRule="auto"/>
              <w:jc w:val="center"/>
              <w:rPr>
                <w:bCs/>
                <w:i/>
                <w:lang w:eastAsia="en-US"/>
              </w:rPr>
            </w:pPr>
            <w:r w:rsidRPr="0012119E">
              <w:rPr>
                <w:bCs/>
                <w:i/>
                <w:iCs/>
                <w:lang w:eastAsia="en-US"/>
              </w:rPr>
              <w:t>с. Тургеневка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 xml:space="preserve">Администрация МО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196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8.6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tabs>
                <w:tab w:val="left" w:pos="284"/>
              </w:tabs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скважина</w:t>
            </w:r>
          </w:p>
        </w:tc>
      </w:tr>
    </w:tbl>
    <w:p w:rsidR="00F674F1" w:rsidRPr="00834C80" w:rsidRDefault="00F674F1" w:rsidP="00F674F1">
      <w:pPr>
        <w:rPr>
          <w:rFonts w:eastAsia="Times New Roman"/>
          <w:i/>
        </w:rPr>
      </w:pPr>
      <w:r w:rsidRPr="0012119E">
        <w:rPr>
          <w:i/>
        </w:rPr>
        <w:t>В системе водоснабжения эксплуатируется водонапорные башни. Башни находится в неудовлетворительном состоянии.</w:t>
      </w:r>
    </w:p>
    <w:p w:rsidR="00F674F1" w:rsidRPr="0012119E" w:rsidRDefault="00F674F1" w:rsidP="00F674F1">
      <w:pPr>
        <w:tabs>
          <w:tab w:val="left" w:pos="284"/>
        </w:tabs>
        <w:ind w:firstLine="709"/>
        <w:jc w:val="both"/>
        <w:rPr>
          <w:i/>
        </w:rPr>
      </w:pPr>
      <w:r w:rsidRPr="0012119E">
        <w:rPr>
          <w:i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Программы по развитию систем хозяйственно-питьевого водоснабжения и водоотведения в настоящее время нет.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 xml:space="preserve">В целевых программах «Питьевая вода» и «Чистая вода» администрация  МО «Тургеневка»  не участвует. </w:t>
      </w:r>
    </w:p>
    <w:p w:rsidR="00F674F1" w:rsidRPr="0012119E" w:rsidRDefault="00F674F1" w:rsidP="00F674F1">
      <w:pPr>
        <w:tabs>
          <w:tab w:val="left" w:pos="284"/>
        </w:tabs>
        <w:ind w:firstLine="709"/>
        <w:jc w:val="both"/>
        <w:rPr>
          <w:i/>
        </w:rPr>
      </w:pPr>
      <w:r w:rsidRPr="0012119E">
        <w:rPr>
          <w:i/>
        </w:rPr>
        <w:t xml:space="preserve">Износ сооружений водопровода составляет порядка 60%. Часть скважин находятся в неудовлетворительном состоянии. Наружное пожаротушение обеспечивается из водонапорных башен. 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</w:rPr>
      </w:pPr>
      <w:r w:rsidRPr="0012119E">
        <w:rPr>
          <w:bCs/>
          <w:i/>
          <w:iCs/>
        </w:rPr>
        <w:t>Проектные предложения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  <w:iCs/>
        </w:rPr>
      </w:pPr>
      <w:r w:rsidRPr="0012119E">
        <w:rPr>
          <w:bCs/>
          <w:i/>
          <w:iCs/>
        </w:rPr>
        <w:t>Нормы водопотребления  и расчетные расходы воды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  <w:iCs/>
        </w:rPr>
      </w:pPr>
      <w:r w:rsidRPr="0012119E">
        <w:rPr>
          <w:bCs/>
          <w:i/>
          <w:iCs/>
        </w:rPr>
        <w:t xml:space="preserve">Нормы среднесуточного водопотребления населением приняты в соответствии с СП 31.13330.2012 «Водоснабжение. Наружные сети и сооружения», в зависимости от степени благоустройства зданий. Также дополнительно учитывается расход воды на полив улиц и зеленых насаждений, неучтенные расходы. 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/>
          <w:bCs/>
          <w:i/>
          <w:iCs/>
          <w:sz w:val="28"/>
        </w:rPr>
      </w:pPr>
      <w:r w:rsidRPr="0012119E">
        <w:rPr>
          <w:bCs/>
          <w:i/>
          <w:iCs/>
        </w:rPr>
        <w:t>Степень благоустройства зданий, нормы питьевого водопотребления и расчетные расходы воды на нужды населения приведены в таблице</w:t>
      </w:r>
      <w:r w:rsidRPr="0012119E">
        <w:rPr>
          <w:bCs/>
          <w:i/>
          <w:iCs/>
          <w:szCs w:val="16"/>
        </w:rPr>
        <w:t>.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  <w:iCs/>
        </w:rPr>
      </w:pPr>
      <w:r w:rsidRPr="0012119E">
        <w:rPr>
          <w:bCs/>
          <w:i/>
          <w:iCs/>
        </w:rPr>
        <w:t>Среднесуточное водопотребление  населением  МО «Тургеневка»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999"/>
        <w:gridCol w:w="2137"/>
        <w:gridCol w:w="30"/>
        <w:gridCol w:w="1288"/>
        <w:gridCol w:w="11"/>
        <w:gridCol w:w="1349"/>
        <w:gridCol w:w="16"/>
        <w:gridCol w:w="1016"/>
        <w:gridCol w:w="222"/>
      </w:tblGrid>
      <w:tr w:rsidR="00F674F1" w:rsidRPr="0012119E" w:rsidTr="00883530">
        <w:trPr>
          <w:gridAfter w:val="1"/>
          <w:wAfter w:w="120" w:type="pct"/>
          <w:cantSplit/>
          <w:trHeight w:val="726"/>
          <w:tblHeader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ind w:left="113" w:right="11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Село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Наименование потребителя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1-ая очередь строительства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Расчётный срок</w:t>
            </w:r>
          </w:p>
        </w:tc>
      </w:tr>
      <w:tr w:rsidR="00F674F1" w:rsidRPr="0012119E" w:rsidTr="00883530">
        <w:trPr>
          <w:gridAfter w:val="1"/>
          <w:wAfter w:w="120" w:type="pct"/>
          <w:cantSplit/>
          <w:trHeight w:val="61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Количество населения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Макс. Расход м3/сутки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Количество населения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Макс. Расход м3/сутки</w:t>
            </w:r>
          </w:p>
        </w:tc>
      </w:tr>
      <w:tr w:rsidR="00F674F1" w:rsidRPr="0012119E" w:rsidTr="00883530">
        <w:trPr>
          <w:gridAfter w:val="1"/>
          <w:wAfter w:w="120" w:type="pct"/>
          <w:trHeight w:val="315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48</w:t>
            </w:r>
          </w:p>
        </w:tc>
      </w:tr>
      <w:tr w:rsidR="00F674F1" w:rsidRPr="0012119E" w:rsidTr="00883530">
        <w:trPr>
          <w:gridAfter w:val="1"/>
          <w:wAfter w:w="120" w:type="pct"/>
          <w:trHeight w:val="1549"/>
          <w:jc w:val="center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674F1" w:rsidRPr="0012119E" w:rsidRDefault="00F674F1" w:rsidP="00883530">
            <w:pPr>
              <w:ind w:left="113" w:right="113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lastRenderedPageBreak/>
              <w:t>С. Тургеневка</w:t>
            </w:r>
          </w:p>
          <w:p w:rsidR="00F674F1" w:rsidRPr="0012119E" w:rsidRDefault="00F674F1" w:rsidP="00883530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Застройка зданиями с водоиспользованием из водоразборных колонок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F674F1" w:rsidRPr="0012119E" w:rsidTr="00883530">
        <w:trPr>
          <w:gridAfter w:val="1"/>
          <w:wAfter w:w="120" w:type="pct"/>
          <w:trHeight w:val="47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Местная промышленность (10% от расхода на хоз-быт, нужды населения)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12119E"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12119E">
              <w:rPr>
                <w:bCs/>
                <w:i/>
                <w:sz w:val="20"/>
                <w:szCs w:val="20"/>
                <w:lang w:eastAsia="en-US"/>
              </w:rPr>
              <w:t>4.8</w:t>
            </w:r>
          </w:p>
        </w:tc>
      </w:tr>
      <w:tr w:rsidR="00F674F1" w:rsidRPr="0012119E" w:rsidTr="00883530">
        <w:trPr>
          <w:gridAfter w:val="1"/>
          <w:wAfter w:w="120" w:type="pct"/>
          <w:trHeight w:val="3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Полив приусадебных участков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186 участков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229 участков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12119E">
              <w:rPr>
                <w:bCs/>
                <w:i/>
                <w:sz w:val="20"/>
                <w:szCs w:val="20"/>
                <w:lang w:eastAsia="en-US"/>
              </w:rPr>
              <w:t>38</w:t>
            </w:r>
          </w:p>
        </w:tc>
      </w:tr>
      <w:tr w:rsidR="00F674F1" w:rsidRPr="0012119E" w:rsidTr="0088353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Расход воды на поение скота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390 голов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480 голов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gridAfter w:val="1"/>
          <w:wAfter w:w="120" w:type="pct"/>
          <w:trHeight w:val="5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183</w:t>
            </w:r>
          </w:p>
        </w:tc>
      </w:tr>
      <w:tr w:rsidR="00F674F1" w:rsidRPr="0012119E" w:rsidTr="00883530">
        <w:trPr>
          <w:gridAfter w:val="1"/>
          <w:wAfter w:w="120" w:type="pct"/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F674F1" w:rsidRPr="00834C80" w:rsidRDefault="00F674F1" w:rsidP="00F674F1">
      <w:pPr>
        <w:ind w:left="-142" w:right="-1"/>
        <w:jc w:val="both"/>
        <w:rPr>
          <w:i/>
          <w:lang w:eastAsia="en-US"/>
        </w:rPr>
      </w:pPr>
      <w:r w:rsidRPr="0012119E">
        <w:rPr>
          <w:i/>
          <w:szCs w:val="16"/>
        </w:rPr>
        <w:t xml:space="preserve">        </w:t>
      </w:r>
      <w:r w:rsidRPr="0012119E">
        <w:rPr>
          <w:b/>
          <w:i/>
        </w:rPr>
        <w:t>Примечание:</w:t>
      </w:r>
      <w:r w:rsidRPr="0012119E">
        <w:rPr>
          <w:i/>
        </w:rPr>
        <w:t xml:space="preserve"> 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  <w:iCs/>
        </w:rPr>
      </w:pPr>
      <w:r w:rsidRPr="0012119E">
        <w:rPr>
          <w:bCs/>
          <w:i/>
          <w:iCs/>
        </w:rPr>
        <w:t>Количество воды на нужды учреждений, организаций и предприятий социально-гарантированного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</w:rPr>
      </w:pPr>
      <w:r w:rsidRPr="0012119E">
        <w:rPr>
          <w:bCs/>
          <w:i/>
          <w:iCs/>
        </w:rPr>
        <w:t>Расход воды на наружное пожаротушение и расчетное количество пожаров приняты в соответствии с   СП 31.13330.2012  составляют 1 пожар с расходом по 10 л/с на первую очередь и на расчетный срок.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  <w:iCs/>
        </w:rPr>
      </w:pPr>
      <w:r w:rsidRPr="0012119E">
        <w:rPr>
          <w:bCs/>
          <w:i/>
          <w:iCs/>
        </w:rPr>
        <w:t>Расход воды с продолжительностью тушения 3 часа составит (с. Тургеневка):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  <w:iCs/>
        </w:rPr>
      </w:pPr>
      <w:r w:rsidRPr="0012119E">
        <w:rPr>
          <w:bCs/>
          <w:i/>
          <w:iCs/>
        </w:rPr>
        <w:t>Q</w:t>
      </w:r>
      <w:r w:rsidRPr="0012119E">
        <w:rPr>
          <w:bCs/>
          <w:i/>
          <w:iCs/>
          <w:vertAlign w:val="subscript"/>
        </w:rPr>
        <w:t>ПОЖ.</w:t>
      </w:r>
      <w:r w:rsidRPr="0012119E">
        <w:rPr>
          <w:bCs/>
          <w:i/>
          <w:iCs/>
        </w:rPr>
        <w:t>=(10 *3600*3)/1000=108 м</w:t>
      </w:r>
      <w:r w:rsidRPr="0012119E">
        <w:rPr>
          <w:bCs/>
          <w:i/>
          <w:iCs/>
          <w:vertAlign w:val="superscript"/>
        </w:rPr>
        <w:t>3</w:t>
      </w:r>
      <w:r w:rsidRPr="0012119E">
        <w:rPr>
          <w:bCs/>
          <w:i/>
          <w:iCs/>
        </w:rPr>
        <w:t xml:space="preserve">/сут.        </w:t>
      </w:r>
    </w:p>
    <w:p w:rsidR="00F674F1" w:rsidRPr="0012119E" w:rsidRDefault="00F674F1" w:rsidP="00F674F1">
      <w:pPr>
        <w:tabs>
          <w:tab w:val="left" w:pos="284"/>
        </w:tabs>
        <w:ind w:firstLine="709"/>
        <w:jc w:val="both"/>
        <w:rPr>
          <w:i/>
        </w:rPr>
      </w:pPr>
      <w:r w:rsidRPr="0012119E">
        <w:rPr>
          <w:i/>
        </w:rPr>
        <w:t xml:space="preserve">На расчётный срок для надежного водоснабжения проектируемой застройки села водой питьевого качества необходимо бурение дополнительной артезианской скважины с водонапорной будкой с суммарным водоотбором 2,8 куб м./час.. </w:t>
      </w:r>
    </w:p>
    <w:p w:rsidR="00F674F1" w:rsidRPr="0012119E" w:rsidRDefault="00F674F1" w:rsidP="00F674F1">
      <w:pPr>
        <w:tabs>
          <w:tab w:val="left" w:pos="284"/>
        </w:tabs>
        <w:ind w:firstLine="709"/>
        <w:jc w:val="both"/>
        <w:rPr>
          <w:rFonts w:eastAsia="Times New Roman"/>
          <w:i/>
        </w:rPr>
      </w:pPr>
      <w:r w:rsidRPr="0012119E">
        <w:rPr>
          <w:i/>
        </w:rPr>
        <w:t>Общее среднесуточное  (за год) водопотребление населением составит: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</w:rPr>
      </w:pPr>
      <w:r w:rsidRPr="0012119E">
        <w:rPr>
          <w:bCs/>
          <w:i/>
          <w:iCs/>
        </w:rPr>
        <w:t>На первую очередь –  148 м</w:t>
      </w:r>
      <w:r w:rsidRPr="0012119E">
        <w:rPr>
          <w:bCs/>
          <w:i/>
          <w:iCs/>
          <w:vertAlign w:val="superscript"/>
        </w:rPr>
        <w:t>3</w:t>
      </w:r>
      <w:r w:rsidRPr="0012119E">
        <w:rPr>
          <w:bCs/>
          <w:i/>
          <w:iCs/>
        </w:rPr>
        <w:t>/сут.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  <w:iCs/>
        </w:rPr>
      </w:pPr>
      <w:r w:rsidRPr="0012119E">
        <w:rPr>
          <w:bCs/>
          <w:i/>
          <w:iCs/>
        </w:rPr>
        <w:t>На расчетный срок – 183 м</w:t>
      </w:r>
      <w:r w:rsidRPr="0012119E">
        <w:rPr>
          <w:bCs/>
          <w:i/>
          <w:iCs/>
          <w:vertAlign w:val="superscript"/>
        </w:rPr>
        <w:t>3</w:t>
      </w:r>
      <w:r w:rsidRPr="0012119E">
        <w:rPr>
          <w:bCs/>
          <w:i/>
          <w:iCs/>
        </w:rPr>
        <w:t>/сут.</w:t>
      </w:r>
    </w:p>
    <w:p w:rsidR="00F674F1" w:rsidRPr="0012119E" w:rsidRDefault="00F674F1" w:rsidP="00F674F1">
      <w:pPr>
        <w:tabs>
          <w:tab w:val="left" w:pos="284"/>
        </w:tabs>
        <w:ind w:firstLine="709"/>
        <w:jc w:val="both"/>
        <w:rPr>
          <w:i/>
        </w:rPr>
      </w:pPr>
      <w:r w:rsidRPr="0012119E">
        <w:rPr>
          <w:i/>
        </w:rPr>
        <w:t>В перспективе, за расчётным сроком, в с. Тургеневка возможно строительство водопроводных сетей с установкой водоразборных колонок. Источником водоснабжения будут служить подземные воды.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</w:rPr>
      </w:pPr>
      <w:r w:rsidRPr="0012119E">
        <w:rPr>
          <w:bCs/>
          <w:i/>
          <w:iCs/>
        </w:rPr>
        <w:lastRenderedPageBreak/>
        <w:t>Пожаротушение предусматривается из пожарных резервуаров. Расположение и количество пожарных резервуаров определяется исходя из условия  обслуживания ими зданий, находящихся в радиусе 200 м.</w:t>
      </w:r>
    </w:p>
    <w:p w:rsidR="00F674F1" w:rsidRPr="0012119E" w:rsidRDefault="00F674F1" w:rsidP="00F674F1">
      <w:pPr>
        <w:tabs>
          <w:tab w:val="left" w:pos="284"/>
        </w:tabs>
        <w:ind w:firstLine="709"/>
        <w:jc w:val="both"/>
        <w:rPr>
          <w:i/>
        </w:rPr>
      </w:pPr>
      <w:r w:rsidRPr="0012119E">
        <w:rPr>
          <w:i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F674F1" w:rsidRPr="0012119E" w:rsidRDefault="00F674F1" w:rsidP="00F674F1">
      <w:pPr>
        <w:tabs>
          <w:tab w:val="left" w:pos="284"/>
        </w:tabs>
        <w:ind w:firstLine="709"/>
        <w:jc w:val="both"/>
        <w:rPr>
          <w:rFonts w:eastAsia="Times New Roman"/>
          <w:i/>
        </w:rPr>
      </w:pPr>
      <w:r w:rsidRPr="0012119E">
        <w:rPr>
          <w:i/>
        </w:rPr>
        <w:t>Все скважины необходимо оборудовать скважинными погружными насосами типа ЭЦВ расчетной производительности.</w:t>
      </w:r>
    </w:p>
    <w:p w:rsidR="00F674F1" w:rsidRPr="0012119E" w:rsidRDefault="00F674F1" w:rsidP="00F674F1">
      <w:pPr>
        <w:pStyle w:val="a3"/>
        <w:spacing w:after="0" w:line="288" w:lineRule="auto"/>
        <w:jc w:val="center"/>
        <w:rPr>
          <w:bCs/>
          <w:i/>
        </w:rPr>
      </w:pPr>
      <w:r w:rsidRPr="0012119E">
        <w:rPr>
          <w:bCs/>
          <w:i/>
          <w:iCs/>
        </w:rPr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водонапорных башнях. </w:t>
      </w:r>
    </w:p>
    <w:p w:rsidR="00F674F1" w:rsidRPr="0012119E" w:rsidRDefault="00F674F1" w:rsidP="00F674F1">
      <w:pPr>
        <w:tabs>
          <w:tab w:val="left" w:pos="284"/>
        </w:tabs>
        <w:ind w:firstLine="709"/>
        <w:rPr>
          <w:i/>
        </w:rPr>
      </w:pPr>
      <w:r w:rsidRPr="0012119E">
        <w:rPr>
          <w:i/>
        </w:rP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F674F1" w:rsidRPr="0012119E" w:rsidRDefault="00F674F1" w:rsidP="00F674F1">
      <w:pPr>
        <w:ind w:firstLine="709"/>
        <w:jc w:val="both"/>
        <w:rPr>
          <w:rFonts w:ascii="Calibri" w:eastAsia="Times New Roman" w:hAnsi="Calibri"/>
          <w:i/>
          <w:sz w:val="22"/>
          <w:szCs w:val="22"/>
        </w:rPr>
      </w:pPr>
      <w:r w:rsidRPr="0012119E">
        <w:rPr>
          <w:i/>
        </w:rPr>
        <w:t xml:space="preserve">Для качественного и бесперебойного снабжения населения водой в летний период требуется капитальный ремонт существующего летнего водопровода. Для этого требуется приобретение и замена труб разного диаметра для прокладки 8000 м водовода, из расчёта 50% от общей длины водопровода (16000 м длина  действующего водопровода).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774"/>
        <w:gridCol w:w="1571"/>
        <w:gridCol w:w="885"/>
        <w:gridCol w:w="1245"/>
        <w:gridCol w:w="1791"/>
        <w:gridCol w:w="1810"/>
      </w:tblGrid>
      <w:tr w:rsidR="00F674F1" w:rsidRPr="0012119E" w:rsidTr="00883530">
        <w:trPr>
          <w:trHeight w:val="1152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наименование</w:t>
            </w:r>
          </w:p>
          <w:p w:rsidR="00F674F1" w:rsidRPr="0012119E" w:rsidRDefault="00F674F1" w:rsidP="00883530">
            <w:pPr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 xml:space="preserve">объекта 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(мероприятия)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Объём работ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Сметная стоимость объекта тыс.руб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 xml:space="preserve">местоположение 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Год начала и окончания</w:t>
            </w:r>
          </w:p>
        </w:tc>
      </w:tr>
      <w:tr w:rsidR="00F674F1" w:rsidRPr="0012119E" w:rsidTr="00883530">
        <w:trPr>
          <w:trHeight w:val="211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 xml:space="preserve">Организация водоснабжения населения в границах поселения </w:t>
            </w:r>
          </w:p>
        </w:tc>
      </w:tr>
      <w:tr w:rsidR="00F674F1" w:rsidRPr="0012119E" w:rsidTr="00883530">
        <w:trPr>
          <w:trHeight w:val="211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 xml:space="preserve">Первая очередь </w:t>
            </w:r>
          </w:p>
        </w:tc>
      </w:tr>
      <w:tr w:rsidR="00F674F1" w:rsidRPr="0012119E" w:rsidTr="00883530">
        <w:trPr>
          <w:trHeight w:val="818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Капитальный ремонт водопровода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8000 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с.Тургеневка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2015-2022г.г.</w:t>
            </w:r>
          </w:p>
        </w:tc>
      </w:tr>
      <w:tr w:rsidR="00F674F1" w:rsidRPr="0012119E" w:rsidTr="00883530">
        <w:trPr>
          <w:trHeight w:val="372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F674F1" w:rsidRPr="0012119E" w:rsidTr="00883530">
        <w:trPr>
          <w:tblHeader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F674F1" w:rsidRPr="0012119E" w:rsidTr="00883530">
        <w:trPr>
          <w:gridAfter w:val="5"/>
          <w:wAfter w:w="3865" w:type="pct"/>
          <w:tblHeader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F674F1" w:rsidRPr="0012119E" w:rsidTr="00883530">
        <w:trPr>
          <w:gridBefore w:val="3"/>
          <w:wBefore w:w="1949" w:type="pct"/>
          <w:tblHeader/>
        </w:trPr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5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F674F1" w:rsidRPr="0012119E" w:rsidTr="00883530">
        <w:trPr>
          <w:gridBefore w:val="3"/>
          <w:wBefore w:w="1949" w:type="pct"/>
          <w:tblHeader/>
        </w:trPr>
        <w:tc>
          <w:tcPr>
            <w:tcW w:w="30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F674F1" w:rsidRPr="0012119E" w:rsidRDefault="00F674F1" w:rsidP="00F674F1">
      <w:pPr>
        <w:tabs>
          <w:tab w:val="num" w:pos="360"/>
        </w:tabs>
        <w:jc w:val="both"/>
        <w:rPr>
          <w:rFonts w:eastAsia="Times New Roman"/>
          <w:i/>
        </w:rPr>
      </w:pPr>
    </w:p>
    <w:bookmarkEnd w:id="3"/>
    <w:bookmarkEnd w:id="4"/>
    <w:p w:rsidR="00F674F1" w:rsidRPr="0012119E" w:rsidRDefault="00F674F1" w:rsidP="00F674F1">
      <w:pPr>
        <w:pStyle w:val="a7"/>
        <w:rPr>
          <w:i/>
        </w:rPr>
      </w:pPr>
      <w:r w:rsidRPr="0012119E">
        <w:rPr>
          <w:i/>
        </w:rPr>
        <w:t>2.3. Анализ существующей организации объектов, используемых для утилизации (захоронении) твердых бытовых отходов2.3. Анализ существующей организации объектов, используемых для утилизации (захоронении) твердых бытовых отходов</w:t>
      </w:r>
    </w:p>
    <w:p w:rsidR="00F674F1" w:rsidRPr="0012119E" w:rsidRDefault="00F674F1" w:rsidP="00F674F1">
      <w:pPr>
        <w:tabs>
          <w:tab w:val="left" w:pos="1418"/>
        </w:tabs>
        <w:ind w:firstLine="709"/>
        <w:jc w:val="both"/>
        <w:rPr>
          <w:i/>
        </w:rPr>
      </w:pPr>
      <w:r w:rsidRPr="0012119E">
        <w:rPr>
          <w:i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F674F1" w:rsidRPr="0012119E" w:rsidRDefault="00F674F1" w:rsidP="00F674F1">
      <w:pPr>
        <w:tabs>
          <w:tab w:val="left" w:pos="1418"/>
        </w:tabs>
        <w:ind w:firstLine="709"/>
        <w:jc w:val="both"/>
        <w:rPr>
          <w:i/>
        </w:rPr>
      </w:pPr>
      <w:r w:rsidRPr="0012119E">
        <w:rPr>
          <w:i/>
        </w:rPr>
        <w:t>Данный раздел составлен по материалам, предоставленным администрацией МО «Тургеневка» Баяндаевского района.</w:t>
      </w:r>
    </w:p>
    <w:p w:rsidR="00F674F1" w:rsidRPr="0012119E" w:rsidRDefault="00F674F1" w:rsidP="00F674F1">
      <w:pPr>
        <w:pStyle w:val="a3"/>
        <w:spacing w:after="0"/>
        <w:ind w:firstLine="720"/>
        <w:jc w:val="center"/>
        <w:rPr>
          <w:rFonts w:eastAsia="Calibri"/>
          <w:i/>
          <w:lang w:eastAsia="en-US"/>
        </w:rPr>
      </w:pPr>
      <w:r w:rsidRPr="0012119E">
        <w:rPr>
          <w:rFonts w:eastAsia="Calibri"/>
          <w:b/>
          <w:bCs/>
          <w:i/>
          <w:iCs/>
          <w:lang w:eastAsia="en-US"/>
        </w:rPr>
        <w:t>Мероприятия по охране земельных ресурсов и санитарной очистке территории.</w:t>
      </w:r>
    </w:p>
    <w:p w:rsidR="00F674F1" w:rsidRPr="0012119E" w:rsidRDefault="00F674F1" w:rsidP="00F674F1">
      <w:pPr>
        <w:pStyle w:val="a3"/>
        <w:spacing w:after="0"/>
        <w:ind w:firstLine="720"/>
        <w:jc w:val="center"/>
        <w:rPr>
          <w:rFonts w:eastAsia="Calibri"/>
          <w:i/>
          <w:iCs/>
          <w:lang w:eastAsia="en-US"/>
        </w:rPr>
      </w:pPr>
      <w:r w:rsidRPr="0012119E">
        <w:rPr>
          <w:rFonts w:eastAsia="Calibri"/>
          <w:i/>
          <w:iCs/>
          <w:lang w:eastAsia="en-US"/>
        </w:rPr>
        <w:t>В МО «Тургеневка» загрязнение почвенного покрова носит локальный характер. Основными очагами загрязнения почв являются места размещения необорудованных свалок бытовых отходов на территории поселения.</w:t>
      </w:r>
    </w:p>
    <w:p w:rsidR="00F674F1" w:rsidRPr="0012119E" w:rsidRDefault="00F674F1" w:rsidP="00F674F1">
      <w:pPr>
        <w:pStyle w:val="a3"/>
        <w:spacing w:after="0"/>
        <w:ind w:firstLine="720"/>
        <w:jc w:val="center"/>
        <w:rPr>
          <w:rFonts w:eastAsia="Calibri"/>
          <w:i/>
          <w:iCs/>
          <w:lang w:eastAsia="en-US"/>
        </w:rPr>
      </w:pPr>
      <w:r w:rsidRPr="0012119E">
        <w:rPr>
          <w:rFonts w:eastAsia="Calibri"/>
          <w:i/>
          <w:iCs/>
          <w:lang w:eastAsia="en-US"/>
        </w:rPr>
        <w:lastRenderedPageBreak/>
        <w:t xml:space="preserve">К наиболее опасным загрязнителям почв относятся тяжёлые и цветные металлы, ядохимикаты и минеральные удобрения, которые характеризуются сильным токсическим воздействием и способностью накапливаться в живых организмах и почвах. Вместе с речным и поверхностным стоком загрязнённые почвы могут попасть в Байкал. Ежегодное поступление в озеро Байкал смытой почвы составляет более 3 млн. тонн. Крупные объекты энергетики загрязняют почвы прилегающих территорий посредством пылегазовых выбросов в атмосферу. Важнейшим загрязнителем почв является также транспорт. Уберечь земли, подвергающиеся воздействию транспорта от опасности ещё больших загрязнений, могут только специальные охранные мероприятия: технологические, планировочные, административные. Немалый вклад в загрязнение почв вносит коммунальное хозяйство, а именно плохое содержание свалок. Часты случаи самовольного вывоза отходов в естественные углубления рельефа местности, откуда они смываются осадками или текучими водами. Негативные последствия плохого содержания свалок заключаются в загрязнении почвенного покрова и подземных вод на прилегающих территориях (в результате смыва), в создании антисанитарной обстановки и очагов заболеваний, а также в необходимости отчуждения соседних участков под новые свалки, влекущее за собой уничтожение почвенно-растительного слоя  на новых участках. </w:t>
      </w:r>
    </w:p>
    <w:p w:rsidR="00F674F1" w:rsidRPr="0012119E" w:rsidRDefault="00F674F1" w:rsidP="00F674F1">
      <w:pPr>
        <w:pStyle w:val="a3"/>
        <w:spacing w:after="0"/>
        <w:ind w:firstLine="720"/>
        <w:jc w:val="center"/>
        <w:rPr>
          <w:rFonts w:eastAsia="Calibri"/>
          <w:i/>
          <w:iCs/>
          <w:lang w:eastAsia="en-US"/>
        </w:rPr>
      </w:pPr>
      <w:r w:rsidRPr="0012119E">
        <w:rPr>
          <w:rFonts w:eastAsia="Calibri"/>
          <w:i/>
          <w:iCs/>
          <w:lang w:eastAsia="en-US"/>
        </w:rPr>
        <w:t>Удаление, складирование, обеззараживание и утилизация (переработки) твёрдых и жидких бытовых отходов является важнейшей природоохранной проблемой, с решением которой в значительной мере связано и состояние почвенного покрова.</w:t>
      </w:r>
    </w:p>
    <w:p w:rsidR="00F674F1" w:rsidRPr="0012119E" w:rsidRDefault="00F674F1" w:rsidP="00F674F1">
      <w:pPr>
        <w:pStyle w:val="ConsPlusTitle"/>
        <w:spacing w:line="276" w:lineRule="auto"/>
        <w:ind w:firstLine="567"/>
        <w:jc w:val="both"/>
        <w:rPr>
          <w:rFonts w:eastAsia="Times New Roman"/>
          <w:i/>
        </w:rPr>
      </w:pPr>
      <w:r w:rsidRPr="0012119E">
        <w:rPr>
          <w:b w:val="0"/>
          <w:i/>
        </w:rPr>
        <w:t xml:space="preserve">На территории МО «Тургеневка» размещено одно кладбище традиционного захоронения, ориентировочный размер СЗЗ соблюдается и составляет 50м. </w:t>
      </w:r>
      <w:r w:rsidRPr="0012119E">
        <w:rPr>
          <w:b w:val="0"/>
          <w:i/>
          <w:iCs/>
        </w:rPr>
        <w:t xml:space="preserve">Для утилизации биологических отходов на территории МО восточнее села Тургеневка </w:t>
      </w:r>
      <w:r w:rsidRPr="0012119E">
        <w:rPr>
          <w:b w:val="0"/>
          <w:bCs w:val="0"/>
          <w:i/>
          <w:iCs/>
        </w:rPr>
        <w:t xml:space="preserve">имеется </w:t>
      </w:r>
      <w:r w:rsidRPr="0012119E">
        <w:rPr>
          <w:b w:val="0"/>
          <w:i/>
        </w:rPr>
        <w:t>скотомогильник, расстояние от скотомогильника до жилой застройки составляет 500м, что соответствует п. 7.1.12 САНПИН 2.2.1/2.1.1.1200-03 "САНИТАРНО-ЗАЩИТНЫЕ ЗОНЫ И САНИТАРНАЯ КЛАССИФИКАЦИЯ ПРЕДПРИЯТИЙ, СООРУЖЕНИЙ И ИНЫХ ОБЪЕКТОВ</w:t>
      </w:r>
      <w:r w:rsidRPr="0012119E">
        <w:rPr>
          <w:i/>
        </w:rPr>
        <w:t xml:space="preserve">.  </w:t>
      </w:r>
    </w:p>
    <w:p w:rsidR="00F674F1" w:rsidRPr="0012119E" w:rsidRDefault="00F674F1" w:rsidP="00F674F1">
      <w:pPr>
        <w:tabs>
          <w:tab w:val="left" w:pos="1418"/>
        </w:tabs>
        <w:ind w:firstLine="709"/>
        <w:jc w:val="both"/>
        <w:rPr>
          <w:i/>
        </w:rPr>
      </w:pPr>
      <w:r w:rsidRPr="0012119E">
        <w:rPr>
          <w:i/>
        </w:rPr>
        <w:t>Ежегодно на рассматриваемой территории образуется в среднем 2,8тыс.м</w:t>
      </w:r>
      <w:r w:rsidRPr="0012119E">
        <w:rPr>
          <w:i/>
          <w:vertAlign w:val="superscript"/>
        </w:rPr>
        <w:t>3</w:t>
      </w:r>
      <w:r w:rsidRPr="0012119E">
        <w:rPr>
          <w:i/>
        </w:rPr>
        <w:t xml:space="preserve"> бытовых отходов. Санитарная очистка проводится населением самостоятельно, вывозка мусора производится собственными силами, технических средств нет. Ежегодно проводятся месячники санитарной очистки, в ходе которых происходит очистка территории от мусора. Вывоз ЖБО не организован.</w:t>
      </w:r>
    </w:p>
    <w:p w:rsidR="00F674F1" w:rsidRPr="0012119E" w:rsidRDefault="00F674F1" w:rsidP="00F674F1">
      <w:pPr>
        <w:tabs>
          <w:tab w:val="left" w:pos="1418"/>
        </w:tabs>
        <w:ind w:firstLine="709"/>
        <w:jc w:val="both"/>
        <w:rPr>
          <w:i/>
        </w:rPr>
      </w:pPr>
      <w:r w:rsidRPr="0012119E">
        <w:rPr>
          <w:i/>
        </w:rPr>
        <w:t xml:space="preserve">Отходы, образованные на территории МО «Тургеневка», складируются на свалке юго-восточнее с. Тургеневка. </w:t>
      </w:r>
    </w:p>
    <w:p w:rsidR="00F674F1" w:rsidRPr="0012119E" w:rsidRDefault="00F674F1" w:rsidP="00F674F1">
      <w:pPr>
        <w:tabs>
          <w:tab w:val="left" w:pos="1418"/>
        </w:tabs>
        <w:ind w:firstLine="709"/>
        <w:jc w:val="both"/>
        <w:rPr>
          <w:i/>
        </w:rPr>
      </w:pPr>
      <w:r w:rsidRPr="0012119E">
        <w:rPr>
          <w:i/>
        </w:rPr>
        <w:t>Свалка несанкционированная, эксплуатируется без предварительного проектирования,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 среды и является загрязнителем атмосферного воздуха, почв, подземных вод. В будующем бытовые отходы будут вывозится на районную свалку, которая расположена в пяти километрах от с. Тургеневка на землях МО «Покровка»</w:t>
      </w:r>
    </w:p>
    <w:p w:rsidR="00F674F1" w:rsidRPr="00834C80" w:rsidRDefault="00F674F1" w:rsidP="00F674F1">
      <w:pPr>
        <w:pStyle w:val="a3"/>
        <w:spacing w:after="0" w:line="288" w:lineRule="auto"/>
        <w:jc w:val="center"/>
        <w:rPr>
          <w:rFonts w:eastAsia="Calibri"/>
          <w:bCs/>
          <w:i/>
        </w:rPr>
      </w:pPr>
      <w:r w:rsidRPr="0012119E">
        <w:rPr>
          <w:rFonts w:eastAsia="Calibri"/>
          <w:bCs/>
          <w:i/>
          <w:iCs/>
        </w:rPr>
        <w:t>В прилагающейся ниже приводятся ориентировочные расчёты образования твёрдых бытовых отходов на расчётный срок на территории МО «Тараса».</w:t>
      </w:r>
    </w:p>
    <w:p w:rsidR="00F674F1" w:rsidRPr="0012119E" w:rsidRDefault="00F674F1" w:rsidP="00F674F1">
      <w:pPr>
        <w:widowControl w:val="0"/>
        <w:tabs>
          <w:tab w:val="left" w:pos="2058"/>
        </w:tabs>
        <w:autoSpaceDE w:val="0"/>
        <w:autoSpaceDN w:val="0"/>
        <w:adjustRightInd w:val="0"/>
        <w:rPr>
          <w:rFonts w:eastAsia="Times New Roman"/>
          <w:i/>
        </w:rPr>
      </w:pPr>
      <w:r w:rsidRPr="0012119E">
        <w:rPr>
          <w:i/>
        </w:rPr>
        <w:t>Ориентировочные расчёты образования ТБО на территории МО «Тургеневка»</w:t>
      </w:r>
    </w:p>
    <w:tbl>
      <w:tblPr>
        <w:tblpPr w:leftFromText="180" w:rightFromText="180" w:bottomFromText="200" w:vertAnchor="text" w:horzAnchor="margin" w:tblpXSpec="center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380"/>
        <w:gridCol w:w="1381"/>
        <w:gridCol w:w="1238"/>
        <w:gridCol w:w="1221"/>
        <w:gridCol w:w="1078"/>
        <w:gridCol w:w="1369"/>
      </w:tblGrid>
      <w:tr w:rsidR="00F674F1" w:rsidRPr="0012119E" w:rsidTr="00883530">
        <w:trPr>
          <w:trHeight w:val="801"/>
          <w:tblHeader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lastRenderedPageBreak/>
              <w:t>Наименование населённого пункта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 xml:space="preserve">Численность населения  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ind w:hanging="149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Образование ТБО</w:t>
            </w:r>
          </w:p>
        </w:tc>
      </w:tr>
      <w:tr w:rsidR="00F674F1" w:rsidRPr="0012119E" w:rsidTr="00883530">
        <w:trPr>
          <w:trHeight w:val="8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Сущ. положение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На 1 очередь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Сущ. положение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На 1 очередь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F674F1" w:rsidRPr="0012119E" w:rsidTr="00883530">
        <w:trPr>
          <w:trHeight w:val="3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тонн</w:t>
            </w:r>
          </w:p>
        </w:tc>
      </w:tr>
      <w:tr w:rsidR="00F674F1" w:rsidRPr="0012119E" w:rsidTr="00883530">
        <w:trPr>
          <w:trHeight w:val="7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МО «Тургеневка»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bCs/>
                <w:i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351,4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560</w:t>
            </w:r>
          </w:p>
        </w:tc>
      </w:tr>
      <w:tr w:rsidR="00F674F1" w:rsidRPr="0012119E" w:rsidTr="00883530">
        <w:trPr>
          <w:trHeight w:val="32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bCs/>
                <w:i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351,4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tabs>
                <w:tab w:val="left" w:pos="2058"/>
              </w:tabs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560</w:t>
            </w:r>
          </w:p>
        </w:tc>
      </w:tr>
    </w:tbl>
    <w:p w:rsidR="00F674F1" w:rsidRPr="0012119E" w:rsidRDefault="00F674F1" w:rsidP="00F674F1">
      <w:pPr>
        <w:pStyle w:val="a7"/>
        <w:rPr>
          <w:i/>
          <w:sz w:val="24"/>
        </w:rPr>
      </w:pPr>
    </w:p>
    <w:p w:rsidR="00F674F1" w:rsidRPr="0012119E" w:rsidRDefault="00F674F1" w:rsidP="00F674F1">
      <w:pPr>
        <w:pStyle w:val="a7"/>
        <w:rPr>
          <w:rFonts w:ascii="Calibri" w:hAnsi="Calibri"/>
          <w:i/>
        </w:rPr>
      </w:pPr>
      <w:r w:rsidRPr="0012119E">
        <w:rPr>
          <w:i/>
        </w:rPr>
        <w:t>2.4. Анализ существующего состояния дорожной сети</w:t>
      </w:r>
    </w:p>
    <w:p w:rsidR="00F674F1" w:rsidRPr="0012119E" w:rsidRDefault="00F674F1" w:rsidP="00F674F1">
      <w:pPr>
        <w:tabs>
          <w:tab w:val="num" w:pos="360"/>
        </w:tabs>
        <w:jc w:val="both"/>
        <w:rPr>
          <w:b/>
          <w:i/>
        </w:rPr>
      </w:pPr>
    </w:p>
    <w:p w:rsidR="00F674F1" w:rsidRPr="0012119E" w:rsidRDefault="00F674F1" w:rsidP="00F674F1">
      <w:pPr>
        <w:ind w:firstLine="708"/>
        <w:jc w:val="both"/>
        <w:rPr>
          <w:i/>
        </w:rPr>
      </w:pPr>
      <w:r w:rsidRPr="0012119E">
        <w:rPr>
          <w:i/>
        </w:rPr>
        <w:t>Программа инвестиционных проектов в сфере дорожного строительства  муниципального образования «Тургеневка» на 2012 -2015 годы (реконструкция и строительство дорог) отражена в муниципальной целевой программе «Развитие автомобильных дорог общего пользования местного значения в муниципальном образовании «Тургеневка», утвержденном Решением Думы  МО «Тургеневка» № 44 от 19.04.2011г.</w:t>
      </w:r>
    </w:p>
    <w:tbl>
      <w:tblPr>
        <w:tblW w:w="1048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4"/>
        <w:gridCol w:w="2411"/>
        <w:gridCol w:w="1749"/>
        <w:gridCol w:w="1544"/>
        <w:gridCol w:w="1514"/>
        <w:gridCol w:w="2463"/>
      </w:tblGrid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bCs/>
                <w:i/>
                <w:color w:val="000000"/>
                <w:sz w:val="20"/>
                <w:szCs w:val="20"/>
                <w:lang w:eastAsia="en-US"/>
              </w:rPr>
              <w:t xml:space="preserve">      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bCs/>
                <w:i/>
                <w:color w:val="000000"/>
                <w:sz w:val="20"/>
                <w:szCs w:val="20"/>
                <w:lang w:eastAsia="en-US"/>
              </w:rPr>
              <w:t>Перечень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trHeight w:val="49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bCs/>
                <w:i/>
                <w:color w:val="000000"/>
                <w:sz w:val="20"/>
                <w:szCs w:val="20"/>
                <w:lang w:eastAsia="en-US"/>
              </w:rPr>
              <w:t xml:space="preserve">объектов по строительству, реконструкции и капитальному ремонту дорог и тротуаров за счет средств Фонда софинансирования расходов по годам </w:t>
            </w: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Цели, задачи, мероприятия Программы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Из областного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Из местного бюджета</w:t>
            </w:r>
          </w:p>
        </w:tc>
      </w:tr>
      <w:tr w:rsidR="00F674F1" w:rsidRPr="0012119E" w:rsidTr="00883530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Цель программы: сохранение и развитие внутрипоселенческих автомобильных дорог, находящихся в границах муниципального образования</w:t>
            </w: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Всего по цели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2012-2015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3599.00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3412.00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187.00</w:t>
            </w: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287.00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284,00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3.00</w:t>
            </w:r>
          </w:p>
        </w:tc>
      </w:tr>
      <w:tr w:rsidR="00F674F1" w:rsidRPr="0012119E" w:rsidTr="00883530">
        <w:trPr>
          <w:trHeight w:val="24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918.00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867,0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51.00</w:t>
            </w: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1197.00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1130.5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66.5</w:t>
            </w: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1197.00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1130.5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66.5</w:t>
            </w: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674F1" w:rsidRPr="0012119E" w:rsidTr="00883530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Задача 1. Обеспечение сохранности внутрипоселенческих автомобильных дорог путем выполнения эксплуатационных и ремонтных работ</w:t>
            </w: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Всего по задаче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2012-2015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F674F1" w:rsidRPr="0012119E" w:rsidTr="0088353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Ремонт автомобильных дорог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2012-2015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3599.00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3412.00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2119E">
              <w:rPr>
                <w:i/>
                <w:color w:val="000000"/>
                <w:sz w:val="20"/>
                <w:szCs w:val="20"/>
                <w:lang w:eastAsia="en-US"/>
              </w:rPr>
              <w:t>187.00</w:t>
            </w:r>
          </w:p>
        </w:tc>
      </w:tr>
    </w:tbl>
    <w:p w:rsidR="00F674F1" w:rsidRPr="0012119E" w:rsidRDefault="00F674F1" w:rsidP="00F674F1">
      <w:pPr>
        <w:ind w:firstLine="709"/>
        <w:jc w:val="both"/>
        <w:rPr>
          <w:b/>
          <w:i/>
          <w:lang w:eastAsia="en-US"/>
        </w:rPr>
      </w:pPr>
      <w:r w:rsidRPr="0012119E">
        <w:rPr>
          <w:b/>
          <w:i/>
        </w:rPr>
        <w:t>Существующее положение</w:t>
      </w:r>
    </w:p>
    <w:p w:rsidR="00F674F1" w:rsidRPr="0012119E" w:rsidRDefault="00F674F1" w:rsidP="00F674F1">
      <w:pPr>
        <w:ind w:firstLine="709"/>
        <w:jc w:val="both"/>
        <w:rPr>
          <w:rFonts w:eastAsia="Times New Roman"/>
          <w:i/>
        </w:rPr>
      </w:pPr>
      <w:r w:rsidRPr="0012119E">
        <w:rPr>
          <w:i/>
        </w:rPr>
        <w:t>Транспортно-планировочный каркас территории образуют автомобильные дороги общего пользования местного значения, которые связывают населенный пункт муниципального образования с административным центром района п.Баяндай и прилегающим Баяндаевским районом.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Территория муниципального образования попадает в зону пятнадцати- двадцати минутной транспортной доступности от п.Баяндай.</w:t>
      </w:r>
    </w:p>
    <w:p w:rsidR="00F674F1" w:rsidRPr="0012119E" w:rsidRDefault="00F674F1" w:rsidP="00F674F1">
      <w:pPr>
        <w:ind w:firstLine="709"/>
        <w:jc w:val="both"/>
        <w:rPr>
          <w:i/>
        </w:rPr>
      </w:pPr>
      <w:r w:rsidRPr="0012119E">
        <w:rPr>
          <w:i/>
        </w:rPr>
        <w:t>Протяженность дорог на территории МО «Тараса» составляет 8.8 км. Из них 2,2, км  имеют усовершенствованное покрытие, 6.6 гравийно–галичное покрытие.</w:t>
      </w:r>
    </w:p>
    <w:p w:rsidR="00F674F1" w:rsidRPr="0012119E" w:rsidRDefault="00F674F1" w:rsidP="00F674F1">
      <w:pPr>
        <w:ind w:firstLine="709"/>
        <w:jc w:val="both"/>
        <w:rPr>
          <w:i/>
        </w:rPr>
      </w:pPr>
    </w:p>
    <w:p w:rsidR="00F674F1" w:rsidRPr="0012119E" w:rsidRDefault="00F674F1" w:rsidP="00F674F1">
      <w:pPr>
        <w:ind w:firstLine="709"/>
        <w:jc w:val="both"/>
        <w:rPr>
          <w:i/>
          <w:u w:val="single"/>
        </w:rPr>
      </w:pPr>
      <w:r w:rsidRPr="0012119E">
        <w:rPr>
          <w:i/>
          <w:u w:val="single"/>
        </w:rPr>
        <w:t>Основные недостатки автодорожной сети:</w:t>
      </w:r>
    </w:p>
    <w:p w:rsidR="00F674F1" w:rsidRPr="0012119E" w:rsidRDefault="00F674F1" w:rsidP="00F674F1">
      <w:pPr>
        <w:widowControl w:val="0"/>
        <w:numPr>
          <w:ilvl w:val="5"/>
          <w:numId w:val="7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12119E">
        <w:rPr>
          <w:i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одеж;</w:t>
      </w:r>
    </w:p>
    <w:p w:rsidR="00F674F1" w:rsidRPr="0012119E" w:rsidRDefault="00F674F1" w:rsidP="00F674F1">
      <w:pPr>
        <w:widowControl w:val="0"/>
        <w:numPr>
          <w:ilvl w:val="5"/>
          <w:numId w:val="7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12119E">
        <w:rPr>
          <w:i/>
        </w:rPr>
        <w:t>низкий уровень благоустройства улично-дорожной сети: отсутствие тротуаров и освещенность улиц в населенном пункте муниципального образования.</w:t>
      </w:r>
    </w:p>
    <w:p w:rsidR="00F674F1" w:rsidRPr="0012119E" w:rsidRDefault="00F674F1" w:rsidP="00F674F1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  <w:bookmarkStart w:id="7" w:name="_Toc342642120"/>
    </w:p>
    <w:p w:rsidR="00F674F1" w:rsidRPr="0012119E" w:rsidRDefault="00F674F1" w:rsidP="00F674F1">
      <w:pPr>
        <w:spacing w:line="360" w:lineRule="auto"/>
        <w:ind w:left="709"/>
        <w:rPr>
          <w:b/>
          <w:i/>
        </w:rPr>
      </w:pPr>
      <w:r w:rsidRPr="0012119E">
        <w:rPr>
          <w:i/>
        </w:rPr>
        <w:t xml:space="preserve">2.4.1. </w:t>
      </w:r>
      <w:bookmarkEnd w:id="7"/>
      <w:r w:rsidRPr="0012119E">
        <w:rPr>
          <w:i/>
        </w:rPr>
        <w:t xml:space="preserve"> Перечень</w:t>
      </w:r>
      <w:r w:rsidRPr="0012119E">
        <w:rPr>
          <w:b/>
          <w:i/>
        </w:rPr>
        <w:t xml:space="preserve"> </w:t>
      </w:r>
      <w:r w:rsidRPr="0012119E">
        <w:rPr>
          <w:i/>
        </w:rPr>
        <w:t>мероприятий по развитию транспортной инфраструктуры</w:t>
      </w:r>
    </w:p>
    <w:p w:rsidR="00F674F1" w:rsidRPr="0012119E" w:rsidRDefault="00F674F1" w:rsidP="00F674F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rPr>
          <w:rFonts w:eastAsia="Calibri"/>
          <w:i/>
          <w:lang w:eastAsia="en-US"/>
        </w:rPr>
      </w:pPr>
      <w:r w:rsidRPr="0012119E">
        <w:rPr>
          <w:i/>
          <w:iCs/>
        </w:rPr>
        <w:t>Строительство автомобильных дорог местного значения</w:t>
      </w:r>
    </w:p>
    <w:p w:rsidR="00F674F1" w:rsidRPr="0012119E" w:rsidRDefault="00F674F1" w:rsidP="00F674F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rPr>
          <w:i/>
          <w:iCs/>
        </w:rPr>
      </w:pPr>
      <w:r w:rsidRPr="0012119E">
        <w:rPr>
          <w:i/>
          <w:iCs/>
        </w:rPr>
        <w:t>Реконструкция и капитальный ремонт дорог и мостов</w:t>
      </w:r>
    </w:p>
    <w:p w:rsidR="00F674F1" w:rsidRPr="0012119E" w:rsidRDefault="00F674F1" w:rsidP="00F674F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rPr>
          <w:i/>
          <w:iCs/>
        </w:rPr>
      </w:pPr>
      <w:r w:rsidRPr="0012119E">
        <w:rPr>
          <w:i/>
          <w:iCs/>
        </w:rPr>
        <w:t>Улучшение транспортно-эксплуатационных показателей сети автомобильных дорог поселения.</w:t>
      </w:r>
    </w:p>
    <w:p w:rsidR="00F674F1" w:rsidRPr="0012119E" w:rsidRDefault="00F674F1" w:rsidP="00F674F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contextualSpacing/>
        <w:rPr>
          <w:i/>
          <w:iCs/>
        </w:rPr>
      </w:pPr>
      <w:r w:rsidRPr="0012119E">
        <w:rPr>
          <w:i/>
          <w:iCs/>
        </w:rPr>
        <w:t>Приобретение, установка и замена дорожных знаков на улично-дорожной части</w:t>
      </w:r>
    </w:p>
    <w:p w:rsidR="00F674F1" w:rsidRPr="0012119E" w:rsidRDefault="00F674F1" w:rsidP="00F674F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contextualSpacing/>
        <w:rPr>
          <w:i/>
          <w:iCs/>
        </w:rPr>
      </w:pPr>
      <w:r w:rsidRPr="0012119E">
        <w:rPr>
          <w:i/>
          <w:iCs/>
        </w:rPr>
        <w:t>Ремонт песочно-гравийного покрытия проезжей части улиц сельских населенных пунктов</w:t>
      </w:r>
    </w:p>
    <w:p w:rsidR="00F674F1" w:rsidRPr="0012119E" w:rsidRDefault="00F674F1" w:rsidP="00F674F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rPr>
          <w:i/>
          <w:iCs/>
        </w:rPr>
      </w:pPr>
      <w:r w:rsidRPr="0012119E">
        <w:rPr>
          <w:i/>
          <w:iCs/>
        </w:rPr>
        <w:t>Организация мест стоянок для временного хранения автомобилей при объектах общественно-делового назначения.</w:t>
      </w:r>
    </w:p>
    <w:p w:rsidR="00F674F1" w:rsidRPr="0012119E" w:rsidRDefault="00F674F1" w:rsidP="00F674F1">
      <w:pPr>
        <w:pStyle w:val="a3"/>
        <w:numPr>
          <w:ilvl w:val="0"/>
          <w:numId w:val="8"/>
        </w:numPr>
        <w:tabs>
          <w:tab w:val="num" w:pos="1260"/>
        </w:tabs>
        <w:spacing w:before="0" w:beforeAutospacing="0" w:after="0" w:afterAutospacing="0" w:line="360" w:lineRule="auto"/>
        <w:contextualSpacing/>
        <w:rPr>
          <w:i/>
          <w:iCs/>
        </w:rPr>
      </w:pPr>
      <w:r w:rsidRPr="0012119E">
        <w:rPr>
          <w:i/>
          <w:iCs/>
        </w:rPr>
        <w:t>Благоустройство улично-дорожной сети:</w:t>
      </w:r>
    </w:p>
    <w:p w:rsidR="00F674F1" w:rsidRPr="0012119E" w:rsidRDefault="00F674F1" w:rsidP="00F674F1">
      <w:pPr>
        <w:tabs>
          <w:tab w:val="num" w:pos="1260"/>
        </w:tabs>
        <w:spacing w:line="360" w:lineRule="auto"/>
        <w:ind w:left="851"/>
        <w:rPr>
          <w:rFonts w:eastAsia="Times New Roman"/>
          <w:i/>
        </w:rPr>
      </w:pPr>
      <w:r w:rsidRPr="0012119E">
        <w:rPr>
          <w:i/>
        </w:rPr>
        <w:t>- ремонт внутрипоселковых дорог;</w:t>
      </w:r>
    </w:p>
    <w:p w:rsidR="00F674F1" w:rsidRPr="0012119E" w:rsidRDefault="00F674F1" w:rsidP="00F674F1">
      <w:pPr>
        <w:tabs>
          <w:tab w:val="num" w:pos="1260"/>
        </w:tabs>
        <w:spacing w:line="360" w:lineRule="auto"/>
        <w:ind w:left="851"/>
        <w:jc w:val="both"/>
        <w:rPr>
          <w:i/>
        </w:rPr>
      </w:pPr>
      <w:r w:rsidRPr="0012119E">
        <w:rPr>
          <w:i/>
        </w:rPr>
        <w:t xml:space="preserve">            - капитальный ремонт дорожного полотна с твердым покрытием;</w:t>
      </w:r>
    </w:p>
    <w:p w:rsidR="00F674F1" w:rsidRPr="0012119E" w:rsidRDefault="00F674F1" w:rsidP="00F674F1">
      <w:pPr>
        <w:tabs>
          <w:tab w:val="num" w:pos="1260"/>
        </w:tabs>
        <w:spacing w:line="360" w:lineRule="auto"/>
        <w:ind w:left="851"/>
        <w:jc w:val="both"/>
        <w:rPr>
          <w:i/>
        </w:rPr>
      </w:pPr>
      <w:r w:rsidRPr="0012119E">
        <w:rPr>
          <w:i/>
        </w:rPr>
        <w:t xml:space="preserve">            - организация ливневой канализации на улично-дорожной сети;</w:t>
      </w:r>
    </w:p>
    <w:p w:rsidR="00F674F1" w:rsidRPr="0012119E" w:rsidRDefault="00F674F1" w:rsidP="00F674F1">
      <w:pPr>
        <w:tabs>
          <w:tab w:val="num" w:pos="1260"/>
        </w:tabs>
        <w:spacing w:line="360" w:lineRule="auto"/>
        <w:ind w:left="851"/>
        <w:rPr>
          <w:i/>
        </w:rPr>
      </w:pPr>
      <w:r w:rsidRPr="0012119E">
        <w:rPr>
          <w:i/>
        </w:rPr>
        <w:t>- обеспечение треугольников видимости на основных перекрестках;</w:t>
      </w:r>
    </w:p>
    <w:p w:rsidR="00F674F1" w:rsidRPr="0012119E" w:rsidRDefault="00F674F1" w:rsidP="00F674F1">
      <w:pPr>
        <w:tabs>
          <w:tab w:val="num" w:pos="1260"/>
        </w:tabs>
        <w:spacing w:line="360" w:lineRule="auto"/>
        <w:ind w:left="851"/>
        <w:jc w:val="both"/>
        <w:rPr>
          <w:i/>
        </w:rPr>
      </w:pPr>
      <w:r w:rsidRPr="0012119E">
        <w:rPr>
          <w:i/>
        </w:rPr>
        <w:t xml:space="preserve">            - строительство тротуаров, озеленение, освещение;</w:t>
      </w:r>
    </w:p>
    <w:p w:rsidR="00F674F1" w:rsidRPr="0012119E" w:rsidRDefault="00F674F1" w:rsidP="00F674F1">
      <w:pPr>
        <w:tabs>
          <w:tab w:val="num" w:pos="1260"/>
        </w:tabs>
        <w:spacing w:line="360" w:lineRule="auto"/>
        <w:ind w:left="851"/>
        <w:jc w:val="both"/>
        <w:rPr>
          <w:i/>
        </w:rPr>
      </w:pPr>
    </w:p>
    <w:p w:rsidR="00F674F1" w:rsidRPr="0012119E" w:rsidRDefault="00F674F1" w:rsidP="00F674F1">
      <w:pPr>
        <w:jc w:val="both"/>
        <w:rPr>
          <w:i/>
        </w:rPr>
      </w:pPr>
      <w:r w:rsidRPr="0012119E">
        <w:rPr>
          <w:i/>
        </w:rPr>
        <w:t>2.5. Жилищное строительство и жилищная обеспеченность</w:t>
      </w:r>
    </w:p>
    <w:p w:rsidR="00F674F1" w:rsidRPr="0012119E" w:rsidRDefault="00F674F1" w:rsidP="00F674F1">
      <w:pPr>
        <w:spacing w:line="264" w:lineRule="auto"/>
        <w:ind w:firstLine="720"/>
        <w:jc w:val="both"/>
        <w:rPr>
          <w:i/>
        </w:rPr>
      </w:pPr>
      <w:r w:rsidRPr="0012119E">
        <w:rPr>
          <w:i/>
        </w:rPr>
        <w:t>Площадь жилищного фонда МО «Тургеневка» составляет – 11,5 тыс.м</w:t>
      </w:r>
      <w:r w:rsidRPr="0012119E">
        <w:rPr>
          <w:i/>
          <w:vertAlign w:val="superscript"/>
        </w:rPr>
        <w:t>2</w:t>
      </w:r>
      <w:r w:rsidRPr="0012119E">
        <w:rPr>
          <w:i/>
        </w:rPr>
        <w:t>.</w:t>
      </w:r>
    </w:p>
    <w:p w:rsidR="00F674F1" w:rsidRPr="0012119E" w:rsidRDefault="00F674F1" w:rsidP="00F674F1">
      <w:pPr>
        <w:spacing w:line="264" w:lineRule="auto"/>
        <w:ind w:firstLine="720"/>
        <w:jc w:val="both"/>
        <w:rPr>
          <w:i/>
        </w:rPr>
      </w:pPr>
      <w:r w:rsidRPr="0012119E">
        <w:rPr>
          <w:i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«Тургеневка»  – индивидуальными или двухквартирными жилыми домами. </w:t>
      </w:r>
    </w:p>
    <w:p w:rsidR="00F674F1" w:rsidRPr="0012119E" w:rsidRDefault="00F674F1" w:rsidP="00F674F1">
      <w:pPr>
        <w:spacing w:line="264" w:lineRule="auto"/>
        <w:ind w:firstLine="720"/>
        <w:jc w:val="both"/>
        <w:rPr>
          <w:i/>
          <w:u w:val="single"/>
        </w:rPr>
      </w:pPr>
      <w:r w:rsidRPr="0012119E">
        <w:rPr>
          <w:i/>
          <w:u w:val="single"/>
        </w:rPr>
        <w:t>Проектные решения:</w:t>
      </w:r>
    </w:p>
    <w:p w:rsidR="00F674F1" w:rsidRPr="0012119E" w:rsidRDefault="00F674F1" w:rsidP="00F674F1">
      <w:pPr>
        <w:ind w:firstLine="720"/>
        <w:jc w:val="both"/>
        <w:rPr>
          <w:i/>
        </w:rPr>
      </w:pPr>
      <w:r w:rsidRPr="0012119E">
        <w:rPr>
          <w:i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F674F1" w:rsidRPr="0012119E" w:rsidRDefault="00F674F1" w:rsidP="00F674F1">
      <w:pPr>
        <w:ind w:firstLine="720"/>
        <w:jc w:val="both"/>
        <w:rPr>
          <w:i/>
        </w:rPr>
      </w:pPr>
      <w:r w:rsidRPr="0012119E">
        <w:rPr>
          <w:i/>
        </w:rPr>
        <w:t>В генеральном плане МО «Тургеневка» принимаются целевые проектные показатели жилищной обеспеченности –  на 1 очередь – 23 м</w:t>
      </w:r>
      <w:r w:rsidRPr="0012119E">
        <w:rPr>
          <w:i/>
          <w:vertAlign w:val="superscript"/>
        </w:rPr>
        <w:t>2</w:t>
      </w:r>
      <w:r w:rsidRPr="0012119E">
        <w:rPr>
          <w:i/>
        </w:rPr>
        <w:t>/чел, на расчетный срок -  27 м</w:t>
      </w:r>
      <w:r w:rsidRPr="0012119E">
        <w:rPr>
          <w:i/>
          <w:vertAlign w:val="superscript"/>
        </w:rPr>
        <w:t>2</w:t>
      </w:r>
      <w:r w:rsidRPr="0012119E">
        <w:rPr>
          <w:i/>
        </w:rPr>
        <w:t xml:space="preserve">/чел. </w:t>
      </w:r>
    </w:p>
    <w:p w:rsidR="00F674F1" w:rsidRPr="0012119E" w:rsidRDefault="00F674F1" w:rsidP="00F674F1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2119E">
        <w:rPr>
          <w:i/>
        </w:rPr>
        <w:t>Объем нового строительства на расчетный срок составит порядка 15,75тыс.м</w:t>
      </w:r>
      <w:r w:rsidRPr="0012119E">
        <w:rPr>
          <w:i/>
          <w:vertAlign w:val="superscript"/>
        </w:rPr>
        <w:t>2</w:t>
      </w:r>
      <w:r w:rsidRPr="0012119E">
        <w:rPr>
          <w:i/>
        </w:rPr>
        <w:t>, в том числе на 1 очередь – 4,25 тыс.м</w:t>
      </w:r>
      <w:r w:rsidRPr="0012119E">
        <w:rPr>
          <w:i/>
          <w:vertAlign w:val="superscript"/>
        </w:rPr>
        <w:t>2</w:t>
      </w:r>
      <w:r w:rsidRPr="0012119E">
        <w:rPr>
          <w:i/>
        </w:rPr>
        <w:t>.</w:t>
      </w:r>
    </w:p>
    <w:p w:rsidR="00F674F1" w:rsidRPr="0012119E" w:rsidRDefault="00F674F1" w:rsidP="00F674F1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2119E">
        <w:rPr>
          <w:i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F674F1" w:rsidRPr="0012119E" w:rsidRDefault="00F674F1" w:rsidP="00F674F1">
      <w:pPr>
        <w:spacing w:line="264" w:lineRule="auto"/>
        <w:ind w:firstLine="720"/>
        <w:jc w:val="both"/>
        <w:rPr>
          <w:i/>
        </w:rPr>
      </w:pPr>
      <w:r w:rsidRPr="0012119E">
        <w:rPr>
          <w:i/>
        </w:rPr>
        <w:t>В  населенном пункте (с. Тургеневка) МО «Тургеневка»  новое жилищное строительство возможно вести на брошенных пустующих участках.</w:t>
      </w:r>
    </w:p>
    <w:p w:rsidR="00F674F1" w:rsidRPr="0012119E" w:rsidRDefault="00F674F1" w:rsidP="00F674F1">
      <w:pPr>
        <w:spacing w:line="264" w:lineRule="auto"/>
        <w:ind w:firstLine="720"/>
        <w:jc w:val="both"/>
        <w:rPr>
          <w:i/>
        </w:rPr>
      </w:pPr>
      <w:r w:rsidRPr="0012119E">
        <w:rPr>
          <w:i/>
        </w:rPr>
        <w:t>В с. Тургеневка предлагается также новое строительство на свободных территориях – 12 га. (на землях сельскохозяйственного назначения), которые нужно переводить в земли населенных пунктов.</w:t>
      </w:r>
    </w:p>
    <w:p w:rsidR="00F674F1" w:rsidRPr="0012119E" w:rsidRDefault="00F674F1" w:rsidP="00F674F1">
      <w:pPr>
        <w:rPr>
          <w:i/>
        </w:rPr>
      </w:pPr>
    </w:p>
    <w:p w:rsidR="00F674F1" w:rsidRPr="0012119E" w:rsidRDefault="00F674F1" w:rsidP="00F674F1">
      <w:pPr>
        <w:rPr>
          <w:i/>
        </w:rPr>
      </w:pPr>
      <w:r w:rsidRPr="0012119E">
        <w:rPr>
          <w:i/>
        </w:rPr>
        <w:t>Таблица 6-1 Динамика жилищного фонда (для постоянного проживания)</w:t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1324"/>
        <w:gridCol w:w="907"/>
        <w:gridCol w:w="960"/>
        <w:gridCol w:w="1297"/>
        <w:gridCol w:w="1175"/>
        <w:gridCol w:w="927"/>
        <w:gridCol w:w="1288"/>
        <w:gridCol w:w="946"/>
        <w:gridCol w:w="927"/>
      </w:tblGrid>
      <w:tr w:rsidR="00F674F1" w:rsidRPr="0012119E" w:rsidTr="00883530">
        <w:trPr>
          <w:trHeight w:val="7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2012г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1 очередь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F674F1" w:rsidRPr="0012119E" w:rsidTr="00883530">
        <w:trPr>
          <w:trHeight w:val="208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сущ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сущ.сохран.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Новое*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сущ.сохран.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Новое*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</w:tr>
      <w:tr w:rsidR="00F674F1" w:rsidRPr="0012119E" w:rsidTr="00883530">
        <w:trPr>
          <w:trHeight w:val="315"/>
        </w:trPr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с.Тургеневка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тыс.м</w:t>
            </w:r>
            <w:r w:rsidRPr="0012119E">
              <w:rPr>
                <w:i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14.35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14.15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23,95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19,60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9,75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29,35</w:t>
            </w:r>
          </w:p>
        </w:tc>
      </w:tr>
      <w:tr w:rsidR="00F674F1" w:rsidRPr="0012119E" w:rsidTr="00883530">
        <w:trPr>
          <w:trHeight w:val="1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тыс.чел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0.502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0.495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1,25</w:t>
            </w:r>
          </w:p>
        </w:tc>
      </w:tr>
    </w:tbl>
    <w:p w:rsidR="00F674F1" w:rsidRPr="0012119E" w:rsidRDefault="00F674F1" w:rsidP="00F674F1">
      <w:pPr>
        <w:rPr>
          <w:i/>
          <w:lang w:eastAsia="en-US"/>
        </w:rPr>
      </w:pPr>
      <w:r w:rsidRPr="0012119E">
        <w:rPr>
          <w:i/>
        </w:rPr>
        <w:t>* без учёта строительства на брошенных земельных участках</w:t>
      </w:r>
    </w:p>
    <w:p w:rsidR="00F674F1" w:rsidRPr="0012119E" w:rsidRDefault="00F674F1" w:rsidP="00F674F1">
      <w:pPr>
        <w:jc w:val="both"/>
        <w:rPr>
          <w:rFonts w:eastAsia="Times New Roman"/>
          <w:i/>
        </w:rPr>
      </w:pPr>
    </w:p>
    <w:p w:rsidR="00F674F1" w:rsidRPr="0012119E" w:rsidRDefault="00F674F1" w:rsidP="00F674F1">
      <w:pPr>
        <w:jc w:val="both"/>
        <w:rPr>
          <w:b/>
          <w:i/>
        </w:rPr>
      </w:pPr>
      <w:r w:rsidRPr="0012119E">
        <w:rPr>
          <w:b/>
          <w:i/>
        </w:rPr>
        <w:t>2.5.1. Показатели нового жилищного строительства</w:t>
      </w:r>
    </w:p>
    <w:p w:rsidR="00F674F1" w:rsidRPr="0012119E" w:rsidRDefault="00F674F1" w:rsidP="00F674F1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162"/>
        <w:gridCol w:w="2127"/>
        <w:gridCol w:w="1901"/>
        <w:gridCol w:w="1750"/>
      </w:tblGrid>
      <w:tr w:rsidR="00F674F1" w:rsidRPr="0012119E" w:rsidTr="0088353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Первая очередь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F1" w:rsidRPr="0012119E" w:rsidRDefault="00F674F1" w:rsidP="008835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Расчётный срок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2119E">
              <w:rPr>
                <w:b/>
                <w:i/>
                <w:sz w:val="20"/>
                <w:szCs w:val="20"/>
                <w:lang w:eastAsia="en-US"/>
              </w:rPr>
              <w:t>2032 год</w:t>
            </w:r>
          </w:p>
        </w:tc>
      </w:tr>
      <w:tr w:rsidR="00F674F1" w:rsidRPr="0012119E" w:rsidTr="00883530">
        <w:trPr>
          <w:trHeight w:val="32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 xml:space="preserve">Проектная численность населения поселения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Тыс.чел.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</w:p>
          <w:p w:rsidR="00F674F1" w:rsidRPr="0012119E" w:rsidRDefault="00F674F1" w:rsidP="00883530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0.65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0.8</w:t>
            </w:r>
          </w:p>
        </w:tc>
      </w:tr>
      <w:tr w:rsidR="00F674F1" w:rsidRPr="0012119E" w:rsidTr="00883530">
        <w:trPr>
          <w:trHeight w:val="36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Средняя жилищная обеспеченность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кв.м общ.пл./чел.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F1" w:rsidRPr="0012119E" w:rsidRDefault="00F674F1" w:rsidP="00883530">
            <w:pPr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23</w:t>
            </w:r>
          </w:p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 xml:space="preserve"> 27 </w:t>
            </w:r>
          </w:p>
        </w:tc>
      </w:tr>
      <w:tr w:rsidR="00F674F1" w:rsidRPr="0012119E" w:rsidTr="00883530">
        <w:trPr>
          <w:trHeight w:val="31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Требуемый жилой фонд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Тыс.кв.м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14.95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21.6</w:t>
            </w:r>
          </w:p>
        </w:tc>
      </w:tr>
      <w:tr w:rsidR="00F674F1" w:rsidRPr="0012119E" w:rsidTr="00883530">
        <w:trPr>
          <w:trHeight w:val="31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Естественная убыль жилого фонда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Тыс.кв.м.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0.6</w:t>
            </w:r>
          </w:p>
        </w:tc>
      </w:tr>
      <w:tr w:rsidR="00F674F1" w:rsidRPr="0012119E" w:rsidTr="00883530">
        <w:trPr>
          <w:trHeight w:val="48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Сохраняемый жилой фонд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Тыс.кв.м.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10.7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10.1</w:t>
            </w:r>
          </w:p>
        </w:tc>
      </w:tr>
      <w:tr w:rsidR="00F674F1" w:rsidRPr="0012119E" w:rsidTr="00883530">
        <w:trPr>
          <w:trHeight w:val="52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lastRenderedPageBreak/>
              <w:t xml:space="preserve">6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Объём нового жилищного строительства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Тыс.кв.м.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4.25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119E">
              <w:rPr>
                <w:i/>
                <w:sz w:val="20"/>
                <w:szCs w:val="20"/>
                <w:lang w:eastAsia="en-US"/>
              </w:rPr>
              <w:t>11.5</w:t>
            </w:r>
          </w:p>
        </w:tc>
      </w:tr>
    </w:tbl>
    <w:p w:rsidR="00F674F1" w:rsidRPr="0012119E" w:rsidRDefault="00F674F1" w:rsidP="00F674F1">
      <w:pPr>
        <w:pStyle w:val="a7"/>
        <w:rPr>
          <w:rFonts w:eastAsia="Times New Roman"/>
          <w:i/>
          <w:sz w:val="24"/>
        </w:rPr>
      </w:pPr>
    </w:p>
    <w:p w:rsidR="00F674F1" w:rsidRPr="0012119E" w:rsidRDefault="00F674F1" w:rsidP="00F674F1">
      <w:pPr>
        <w:ind w:firstLine="708"/>
        <w:jc w:val="both"/>
        <w:rPr>
          <w:i/>
          <w:lang w:eastAsia="en-US"/>
        </w:rPr>
      </w:pPr>
      <w:r w:rsidRPr="0012119E">
        <w:rPr>
          <w:i/>
        </w:rPr>
        <w:t xml:space="preserve">Перспективный план строительства нового жилья других объектов капитального строительства в МО «Тургеневка» отражен в следующей таблице </w:t>
      </w:r>
    </w:p>
    <w:p w:rsidR="00F674F1" w:rsidRPr="0012119E" w:rsidRDefault="00F674F1" w:rsidP="00F674F1">
      <w:pPr>
        <w:pStyle w:val="a7"/>
        <w:rPr>
          <w:i/>
          <w:sz w:val="24"/>
        </w:rPr>
      </w:pPr>
      <w:r w:rsidRPr="0012119E">
        <w:rPr>
          <w:i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3071"/>
        <w:gridCol w:w="1620"/>
        <w:gridCol w:w="2160"/>
        <w:gridCol w:w="1980"/>
      </w:tblGrid>
      <w:tr w:rsidR="00F674F1" w:rsidRPr="0012119E" w:rsidTr="00883530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Объём работ, мощность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 xml:space="preserve">Сметная стоимость, тыс.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Год начала и окончания работ</w:t>
            </w:r>
          </w:p>
        </w:tc>
      </w:tr>
      <w:tr w:rsidR="00F674F1" w:rsidRPr="0012119E" w:rsidTr="00883530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Строительство жилых домов с. Тургеневка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840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15120,0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2016  -2026 гг.</w:t>
            </w:r>
          </w:p>
        </w:tc>
      </w:tr>
      <w:tr w:rsidR="00F674F1" w:rsidRPr="0012119E" w:rsidTr="00883530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Строительство  Дома досуга с. Тургеневка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300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7600,0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2016 -2026 гг.</w:t>
            </w:r>
          </w:p>
        </w:tc>
      </w:tr>
      <w:tr w:rsidR="00F674F1" w:rsidRPr="0012119E" w:rsidTr="00883530">
        <w:trPr>
          <w:trHeight w:val="58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Строительство гаража для пожарной техники с. Тургеневка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120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>1350,0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4F1" w:rsidRPr="0012119E" w:rsidRDefault="00F674F1" w:rsidP="00883530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2119E">
              <w:rPr>
                <w:i/>
                <w:lang w:eastAsia="en-US"/>
              </w:rPr>
              <w:t xml:space="preserve">2016 -2026 гг. </w:t>
            </w:r>
          </w:p>
        </w:tc>
      </w:tr>
    </w:tbl>
    <w:p w:rsidR="00F674F1" w:rsidRPr="0012119E" w:rsidRDefault="00F674F1" w:rsidP="00F674F1">
      <w:pPr>
        <w:jc w:val="both"/>
        <w:rPr>
          <w:i/>
          <w:lang w:eastAsia="en-US"/>
        </w:rPr>
      </w:pPr>
    </w:p>
    <w:p w:rsidR="00F674F1" w:rsidRPr="0012119E" w:rsidRDefault="00F674F1" w:rsidP="00F674F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F674F1" w:rsidRPr="0012119E" w:rsidRDefault="00F674F1" w:rsidP="00F6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F674F1" w:rsidRPr="0012119E" w:rsidRDefault="00F674F1" w:rsidP="00F6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F674F1" w:rsidRPr="0012119E" w:rsidRDefault="00F674F1" w:rsidP="00F6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F674F1" w:rsidRPr="0012119E" w:rsidRDefault="00F674F1" w:rsidP="00F6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F674F1" w:rsidRPr="0012119E" w:rsidRDefault="00F674F1" w:rsidP="00F6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F674F1" w:rsidRPr="0012119E" w:rsidRDefault="00F674F1" w:rsidP="00F6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F674F1" w:rsidRPr="0012119E" w:rsidRDefault="00F674F1" w:rsidP="00F6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Проект инвестиционной программы и расчеты направляются в Думу муниципального образования «</w:t>
      </w:r>
      <w:r w:rsidRPr="0012119E">
        <w:rPr>
          <w:rFonts w:ascii="Times New Roman" w:hAnsi="Times New Roman"/>
          <w:i/>
          <w:sz w:val="24"/>
          <w:szCs w:val="24"/>
        </w:rPr>
        <w:t>Тургеневка</w:t>
      </w:r>
      <w:r w:rsidRPr="0012119E">
        <w:rPr>
          <w:rFonts w:ascii="Times New Roman" w:hAnsi="Times New Roman" w:cs="Times New Roman"/>
          <w:i/>
          <w:sz w:val="24"/>
          <w:szCs w:val="24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F674F1" w:rsidRPr="0012119E" w:rsidRDefault="00F674F1" w:rsidP="00F6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F674F1" w:rsidRPr="0012119E" w:rsidRDefault="00F674F1" w:rsidP="00F6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lastRenderedPageBreak/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F674F1" w:rsidRPr="0012119E" w:rsidRDefault="00F674F1" w:rsidP="00F674F1">
      <w:pPr>
        <w:pStyle w:val="a7"/>
        <w:rPr>
          <w:i/>
          <w:sz w:val="24"/>
        </w:rPr>
      </w:pPr>
    </w:p>
    <w:p w:rsidR="00F674F1" w:rsidRPr="0012119E" w:rsidRDefault="00F674F1" w:rsidP="00F674F1">
      <w:pPr>
        <w:pStyle w:val="a7"/>
        <w:rPr>
          <w:rFonts w:ascii="Calibri" w:hAnsi="Calibri"/>
          <w:i/>
        </w:rPr>
      </w:pPr>
      <w:r w:rsidRPr="0012119E">
        <w:rPr>
          <w:i/>
        </w:rPr>
        <w:t>3. Организация управления Программой и контроль за ходом ее реализации</w:t>
      </w:r>
    </w:p>
    <w:p w:rsidR="00F674F1" w:rsidRPr="0012119E" w:rsidRDefault="00F674F1" w:rsidP="00F674F1">
      <w:pPr>
        <w:pStyle w:val="a7"/>
        <w:rPr>
          <w:i/>
        </w:rPr>
      </w:pPr>
    </w:p>
    <w:p w:rsidR="00F674F1" w:rsidRPr="0012119E" w:rsidRDefault="00F674F1" w:rsidP="00F674F1">
      <w:pPr>
        <w:pStyle w:val="a7"/>
        <w:rPr>
          <w:i/>
        </w:rPr>
      </w:pPr>
      <w:r w:rsidRPr="0012119E">
        <w:rPr>
          <w:i/>
        </w:rPr>
        <w:tab/>
        <w:t>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F674F1" w:rsidRPr="0012119E" w:rsidRDefault="00F674F1" w:rsidP="00F674F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F674F1" w:rsidRPr="0012119E" w:rsidRDefault="00F674F1" w:rsidP="00F674F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Контроль за исполнением Программы осуществляется администрацией  муниципального образования «Тургеневка».</w:t>
      </w:r>
    </w:p>
    <w:p w:rsidR="00F674F1" w:rsidRDefault="00F674F1" w:rsidP="00F674F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9E">
        <w:rPr>
          <w:rFonts w:ascii="Times New Roman" w:hAnsi="Times New Roman" w:cs="Times New Roman"/>
          <w:i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E4206A" w:rsidRDefault="00F674F1">
      <w:bookmarkStart w:id="8" w:name="_GoBack"/>
      <w:bookmarkEnd w:id="8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E2A20"/>
    <w:multiLevelType w:val="hybridMultilevel"/>
    <w:tmpl w:val="BD98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</w:lvl>
    <w:lvl w:ilvl="1">
      <w:start w:val="1"/>
      <w:numFmt w:val="decimal"/>
      <w:suff w:val="space"/>
      <w:lvlText w:val="%2."/>
      <w:lvlJc w:val="left"/>
      <w:pPr>
        <w:ind w:left="0" w:firstLine="720"/>
      </w:pPr>
    </w:lvl>
    <w:lvl w:ilvl="2">
      <w:start w:val="1"/>
      <w:numFmt w:val="decimal"/>
      <w:suff w:val="space"/>
      <w:lvlText w:val="%2.%3."/>
      <w:lvlJc w:val="left"/>
      <w:pPr>
        <w:ind w:left="0" w:firstLine="720"/>
      </w:pPr>
    </w:lvl>
    <w:lvl w:ilvl="3">
      <w:start w:val="1"/>
      <w:numFmt w:val="decimal"/>
      <w:suff w:val="space"/>
      <w:lvlText w:val="%2.%3.%4."/>
      <w:lvlJc w:val="left"/>
      <w:pPr>
        <w:ind w:left="0" w:firstLine="720"/>
      </w:p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36530"/>
    <w:multiLevelType w:val="hybridMultilevel"/>
    <w:tmpl w:val="B652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F1"/>
    <w:rsid w:val="005418C5"/>
    <w:rsid w:val="00973338"/>
    <w:rsid w:val="00F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3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2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74F1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3,Знак3 Знак"/>
    <w:basedOn w:val="a"/>
    <w:next w:val="a"/>
    <w:link w:val="30"/>
    <w:qFormat/>
    <w:rsid w:val="00F674F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74F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F674F1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34"/>
    <w:qFormat/>
    <w:rsid w:val="00F67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34"/>
    <w:qFormat/>
    <w:rsid w:val="00F67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34"/>
    <w:qFormat/>
    <w:rsid w:val="00F67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,Обычный (Web)1"/>
    <w:basedOn w:val="a"/>
    <w:uiPriority w:val="29"/>
    <w:unhideWhenUsed/>
    <w:qFormat/>
    <w:rsid w:val="00F674F1"/>
    <w:pPr>
      <w:spacing w:before="100" w:beforeAutospacing="1" w:after="100" w:afterAutospacing="1"/>
    </w:pPr>
    <w:rPr>
      <w:rFonts w:eastAsia="Times New Roman"/>
    </w:rPr>
  </w:style>
  <w:style w:type="paragraph" w:styleId="a4">
    <w:name w:val="List"/>
    <w:aliases w:val="List Char"/>
    <w:basedOn w:val="a5"/>
    <w:autoRedefine/>
    <w:uiPriority w:val="34"/>
    <w:unhideWhenUsed/>
    <w:qFormat/>
    <w:rsid w:val="00F674F1"/>
    <w:pPr>
      <w:spacing w:before="120"/>
      <w:ind w:left="1440" w:hanging="360"/>
      <w:contextualSpacing/>
      <w:jc w:val="both"/>
    </w:pPr>
    <w:rPr>
      <w:rFonts w:ascii="Arial" w:eastAsia="Times New Roman" w:hAnsi="Arial"/>
      <w:spacing w:val="-5"/>
      <w:sz w:val="22"/>
      <w:szCs w:val="22"/>
      <w:lang w:eastAsia="en-US"/>
    </w:rPr>
  </w:style>
  <w:style w:type="character" w:customStyle="1" w:styleId="1">
    <w:name w:val="Обычный Знак1"/>
    <w:link w:val="21"/>
    <w:locked/>
    <w:rsid w:val="00F674F1"/>
    <w:rPr>
      <w:sz w:val="28"/>
      <w:szCs w:val="28"/>
      <w:lang w:eastAsia="ru-RU"/>
    </w:rPr>
  </w:style>
  <w:style w:type="paragraph" w:customStyle="1" w:styleId="21">
    <w:name w:val="Обычный2"/>
    <w:link w:val="1"/>
    <w:autoRedefine/>
    <w:qFormat/>
    <w:rsid w:val="00F674F1"/>
    <w:pPr>
      <w:spacing w:after="0" w:line="240" w:lineRule="auto"/>
      <w:ind w:firstLine="851"/>
      <w:contextualSpacing/>
      <w:jc w:val="both"/>
    </w:pPr>
    <w:rPr>
      <w:sz w:val="28"/>
      <w:szCs w:val="28"/>
      <w:lang w:eastAsia="ru-RU"/>
    </w:rPr>
  </w:style>
  <w:style w:type="character" w:customStyle="1" w:styleId="a6">
    <w:name w:val="ГРАД Основной текст Знак Знак"/>
    <w:link w:val="a7"/>
    <w:locked/>
    <w:rsid w:val="00F674F1"/>
    <w:rPr>
      <w:b/>
      <w:bCs/>
      <w:color w:val="000000"/>
      <w:spacing w:val="4"/>
      <w:szCs w:val="24"/>
    </w:rPr>
  </w:style>
  <w:style w:type="paragraph" w:customStyle="1" w:styleId="a7">
    <w:name w:val="ГРАД Основной текст"/>
    <w:basedOn w:val="a"/>
    <w:link w:val="a6"/>
    <w:autoRedefine/>
    <w:qFormat/>
    <w:rsid w:val="00F674F1"/>
    <w:pPr>
      <w:tabs>
        <w:tab w:val="left" w:pos="540"/>
        <w:tab w:val="left" w:pos="1260"/>
        <w:tab w:val="left" w:pos="1620"/>
      </w:tabs>
      <w:contextualSpacing/>
      <w:jc w:val="both"/>
    </w:pPr>
    <w:rPr>
      <w:rFonts w:asciiTheme="minorHAnsi" w:eastAsiaTheme="minorHAnsi" w:hAnsiTheme="minorHAnsi" w:cstheme="minorBidi"/>
      <w:b/>
      <w:bCs/>
      <w:color w:val="000000"/>
      <w:spacing w:val="4"/>
      <w:sz w:val="22"/>
      <w:lang w:eastAsia="en-US"/>
    </w:rPr>
  </w:style>
  <w:style w:type="paragraph" w:customStyle="1" w:styleId="Style24">
    <w:name w:val="Style24"/>
    <w:basedOn w:val="a"/>
    <w:autoRedefine/>
    <w:uiPriority w:val="99"/>
    <w:qFormat/>
    <w:rsid w:val="00F674F1"/>
    <w:pPr>
      <w:widowControl w:val="0"/>
      <w:autoSpaceDE w:val="0"/>
      <w:autoSpaceDN w:val="0"/>
      <w:adjustRightInd w:val="0"/>
      <w:spacing w:line="278" w:lineRule="exact"/>
      <w:ind w:firstLine="773"/>
      <w:contextualSpacing/>
      <w:jc w:val="both"/>
    </w:pPr>
    <w:rPr>
      <w:rFonts w:eastAsia="Times New Roman"/>
    </w:rPr>
  </w:style>
  <w:style w:type="paragraph" w:customStyle="1" w:styleId="Style40">
    <w:name w:val="Style40"/>
    <w:basedOn w:val="a"/>
    <w:autoRedefine/>
    <w:uiPriority w:val="99"/>
    <w:qFormat/>
    <w:rsid w:val="00F674F1"/>
    <w:pPr>
      <w:widowControl w:val="0"/>
      <w:autoSpaceDE w:val="0"/>
      <w:autoSpaceDN w:val="0"/>
      <w:adjustRightInd w:val="0"/>
      <w:spacing w:line="277" w:lineRule="exact"/>
      <w:contextualSpacing/>
    </w:pPr>
    <w:rPr>
      <w:rFonts w:eastAsia="Times New Roman"/>
    </w:rPr>
  </w:style>
  <w:style w:type="character" w:customStyle="1" w:styleId="FontStyle64">
    <w:name w:val="Font Style64"/>
    <w:uiPriority w:val="99"/>
    <w:rsid w:val="00F674F1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8"/>
    <w:uiPriority w:val="99"/>
    <w:semiHidden/>
    <w:unhideWhenUsed/>
    <w:rsid w:val="00F674F1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F674F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3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2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74F1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3,Знак3 Знак"/>
    <w:basedOn w:val="a"/>
    <w:next w:val="a"/>
    <w:link w:val="30"/>
    <w:qFormat/>
    <w:rsid w:val="00F674F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74F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F674F1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34"/>
    <w:qFormat/>
    <w:rsid w:val="00F67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34"/>
    <w:qFormat/>
    <w:rsid w:val="00F67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34"/>
    <w:qFormat/>
    <w:rsid w:val="00F67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,Обычный (Web)1"/>
    <w:basedOn w:val="a"/>
    <w:uiPriority w:val="29"/>
    <w:unhideWhenUsed/>
    <w:qFormat/>
    <w:rsid w:val="00F674F1"/>
    <w:pPr>
      <w:spacing w:before="100" w:beforeAutospacing="1" w:after="100" w:afterAutospacing="1"/>
    </w:pPr>
    <w:rPr>
      <w:rFonts w:eastAsia="Times New Roman"/>
    </w:rPr>
  </w:style>
  <w:style w:type="paragraph" w:styleId="a4">
    <w:name w:val="List"/>
    <w:aliases w:val="List Char"/>
    <w:basedOn w:val="a5"/>
    <w:autoRedefine/>
    <w:uiPriority w:val="34"/>
    <w:unhideWhenUsed/>
    <w:qFormat/>
    <w:rsid w:val="00F674F1"/>
    <w:pPr>
      <w:spacing w:before="120"/>
      <w:ind w:left="1440" w:hanging="360"/>
      <w:contextualSpacing/>
      <w:jc w:val="both"/>
    </w:pPr>
    <w:rPr>
      <w:rFonts w:ascii="Arial" w:eastAsia="Times New Roman" w:hAnsi="Arial"/>
      <w:spacing w:val="-5"/>
      <w:sz w:val="22"/>
      <w:szCs w:val="22"/>
      <w:lang w:eastAsia="en-US"/>
    </w:rPr>
  </w:style>
  <w:style w:type="character" w:customStyle="1" w:styleId="1">
    <w:name w:val="Обычный Знак1"/>
    <w:link w:val="21"/>
    <w:locked/>
    <w:rsid w:val="00F674F1"/>
    <w:rPr>
      <w:sz w:val="28"/>
      <w:szCs w:val="28"/>
      <w:lang w:eastAsia="ru-RU"/>
    </w:rPr>
  </w:style>
  <w:style w:type="paragraph" w:customStyle="1" w:styleId="21">
    <w:name w:val="Обычный2"/>
    <w:link w:val="1"/>
    <w:autoRedefine/>
    <w:qFormat/>
    <w:rsid w:val="00F674F1"/>
    <w:pPr>
      <w:spacing w:after="0" w:line="240" w:lineRule="auto"/>
      <w:ind w:firstLine="851"/>
      <w:contextualSpacing/>
      <w:jc w:val="both"/>
    </w:pPr>
    <w:rPr>
      <w:sz w:val="28"/>
      <w:szCs w:val="28"/>
      <w:lang w:eastAsia="ru-RU"/>
    </w:rPr>
  </w:style>
  <w:style w:type="character" w:customStyle="1" w:styleId="a6">
    <w:name w:val="ГРАД Основной текст Знак Знак"/>
    <w:link w:val="a7"/>
    <w:locked/>
    <w:rsid w:val="00F674F1"/>
    <w:rPr>
      <w:b/>
      <w:bCs/>
      <w:color w:val="000000"/>
      <w:spacing w:val="4"/>
      <w:szCs w:val="24"/>
    </w:rPr>
  </w:style>
  <w:style w:type="paragraph" w:customStyle="1" w:styleId="a7">
    <w:name w:val="ГРАД Основной текст"/>
    <w:basedOn w:val="a"/>
    <w:link w:val="a6"/>
    <w:autoRedefine/>
    <w:qFormat/>
    <w:rsid w:val="00F674F1"/>
    <w:pPr>
      <w:tabs>
        <w:tab w:val="left" w:pos="540"/>
        <w:tab w:val="left" w:pos="1260"/>
        <w:tab w:val="left" w:pos="1620"/>
      </w:tabs>
      <w:contextualSpacing/>
      <w:jc w:val="both"/>
    </w:pPr>
    <w:rPr>
      <w:rFonts w:asciiTheme="minorHAnsi" w:eastAsiaTheme="minorHAnsi" w:hAnsiTheme="minorHAnsi" w:cstheme="minorBidi"/>
      <w:b/>
      <w:bCs/>
      <w:color w:val="000000"/>
      <w:spacing w:val="4"/>
      <w:sz w:val="22"/>
      <w:lang w:eastAsia="en-US"/>
    </w:rPr>
  </w:style>
  <w:style w:type="paragraph" w:customStyle="1" w:styleId="Style24">
    <w:name w:val="Style24"/>
    <w:basedOn w:val="a"/>
    <w:autoRedefine/>
    <w:uiPriority w:val="99"/>
    <w:qFormat/>
    <w:rsid w:val="00F674F1"/>
    <w:pPr>
      <w:widowControl w:val="0"/>
      <w:autoSpaceDE w:val="0"/>
      <w:autoSpaceDN w:val="0"/>
      <w:adjustRightInd w:val="0"/>
      <w:spacing w:line="278" w:lineRule="exact"/>
      <w:ind w:firstLine="773"/>
      <w:contextualSpacing/>
      <w:jc w:val="both"/>
    </w:pPr>
    <w:rPr>
      <w:rFonts w:eastAsia="Times New Roman"/>
    </w:rPr>
  </w:style>
  <w:style w:type="paragraph" w:customStyle="1" w:styleId="Style40">
    <w:name w:val="Style40"/>
    <w:basedOn w:val="a"/>
    <w:autoRedefine/>
    <w:uiPriority w:val="99"/>
    <w:qFormat/>
    <w:rsid w:val="00F674F1"/>
    <w:pPr>
      <w:widowControl w:val="0"/>
      <w:autoSpaceDE w:val="0"/>
      <w:autoSpaceDN w:val="0"/>
      <w:adjustRightInd w:val="0"/>
      <w:spacing w:line="277" w:lineRule="exact"/>
      <w:contextualSpacing/>
    </w:pPr>
    <w:rPr>
      <w:rFonts w:eastAsia="Times New Roman"/>
    </w:rPr>
  </w:style>
  <w:style w:type="character" w:customStyle="1" w:styleId="FontStyle64">
    <w:name w:val="Font Style64"/>
    <w:uiPriority w:val="99"/>
    <w:rsid w:val="00F674F1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8"/>
    <w:uiPriority w:val="99"/>
    <w:semiHidden/>
    <w:unhideWhenUsed/>
    <w:rsid w:val="00F674F1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F674F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2016-04-26T02:11:00Z</dcterms:created>
  <dcterms:modified xsi:type="dcterms:W3CDTF">2016-04-26T02:12:00Z</dcterms:modified>
</cp:coreProperties>
</file>