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5" w:rsidRPr="00A64EC5" w:rsidRDefault="00A64EC5" w:rsidP="00A64EC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 xml:space="preserve">22.03.2018г.№ </w:t>
      </w:r>
      <w:r>
        <w:rPr>
          <w:rFonts w:ascii="Arial" w:eastAsia="Times New Roman" w:hAnsi="Arial" w:cs="Arial"/>
          <w:b/>
          <w:sz w:val="32"/>
          <w:szCs w:val="32"/>
        </w:rPr>
        <w:t>86</w:t>
      </w:r>
    </w:p>
    <w:p w:rsidR="00A64EC5" w:rsidRPr="00A64EC5" w:rsidRDefault="00A64EC5" w:rsidP="00A64EC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64EC5" w:rsidRPr="00A64EC5" w:rsidRDefault="00A64EC5" w:rsidP="00A64EC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64EC5" w:rsidRPr="00A64EC5" w:rsidRDefault="00A64EC5" w:rsidP="00A64EC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A64EC5" w:rsidRPr="00A64EC5" w:rsidRDefault="00A64EC5" w:rsidP="00A64EC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ТУРГЕНЕВСКОЕ СЕЛЬСКОЕ ПОСЕЛЕНИЕ</w:t>
      </w:r>
    </w:p>
    <w:p w:rsidR="00A64EC5" w:rsidRPr="00A64EC5" w:rsidRDefault="00A64EC5" w:rsidP="00A64EC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64EC5" w:rsidRPr="00A64EC5" w:rsidRDefault="00A64EC5" w:rsidP="00A64EC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64EC5" w:rsidRDefault="00A64EC5" w:rsidP="00A64EC5">
      <w:pPr>
        <w:rPr>
          <w:rFonts w:ascii="Arial" w:eastAsia="Times New Roman" w:hAnsi="Arial" w:cs="Arial"/>
          <w:b/>
          <w:sz w:val="32"/>
          <w:szCs w:val="32"/>
        </w:rPr>
      </w:pPr>
    </w:p>
    <w:p w:rsidR="00A64EC5" w:rsidRPr="00A64EC5" w:rsidRDefault="00A64EC5" w:rsidP="00A64EC5">
      <w:pPr>
        <w:rPr>
          <w:rFonts w:ascii="Arial" w:eastAsia="Times New Roman" w:hAnsi="Arial" w:cs="Arial"/>
          <w:b/>
          <w:sz w:val="32"/>
          <w:szCs w:val="32"/>
        </w:rPr>
      </w:pP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Руководствуясь решением Думы МО «Тургеневка» «О бюджете муниципального образования «Тургеневка» на 2018 год и плановый период 2019-2020 годы от 28.12.2017г. за № 74 и в связи с увеличением доходной части бюджета за 2018 год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A64EC5" w:rsidRPr="00A64EC5" w:rsidRDefault="00A64EC5" w:rsidP="00A64EC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C5">
        <w:rPr>
          <w:rFonts w:ascii="Arial" w:eastAsia="Times New Roman" w:hAnsi="Arial" w:cs="Arial"/>
          <w:b/>
          <w:sz w:val="28"/>
          <w:szCs w:val="28"/>
        </w:rPr>
        <w:t>ДУМА РЕШИЛА: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A64EC5" w:rsidRPr="00A64EC5" w:rsidRDefault="00A64EC5" w:rsidP="00A64EC5">
      <w:pPr>
        <w:jc w:val="both"/>
        <w:rPr>
          <w:rFonts w:ascii="Arial" w:eastAsia="Times New Roman" w:hAnsi="Arial" w:cs="Arial"/>
          <w:u w:val="single"/>
        </w:rPr>
      </w:pPr>
      <w:r w:rsidRPr="00A64EC5">
        <w:rPr>
          <w:rFonts w:ascii="Arial" w:eastAsia="Times New Roman" w:hAnsi="Arial" w:cs="Arial"/>
        </w:rPr>
        <w:t xml:space="preserve">1.Внести изменения в доходную часть бюджета МО Тургеневка» в соответствии </w:t>
      </w:r>
      <w:r w:rsidRPr="00A64EC5">
        <w:rPr>
          <w:rFonts w:ascii="Arial" w:eastAsia="Times New Roman" w:hAnsi="Arial" w:cs="Arial"/>
          <w:u w:val="single"/>
        </w:rPr>
        <w:t>с приложениями № 2 – 490,7 тыс. рублей: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 xml:space="preserve">а) КБК 009 10606033101000110 – земельный налог с организаций – 249,8 тыс. рублей 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б) КБК 009 10606043101000110 - 60,0 тыс. рублей - земельный налог с физических лиц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в) КБК 009 20229999100000110 – 130,9 тыс. рублей – народные инициативы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г) КБК 009 11705050100000180 – 50,0 тыс. рублей – продажа земельных участков</w:t>
      </w:r>
    </w:p>
    <w:p w:rsidR="00A64EC5" w:rsidRPr="00A64EC5" w:rsidRDefault="00A64EC5" w:rsidP="00A64EC5">
      <w:pPr>
        <w:keepNext/>
        <w:outlineLvl w:val="0"/>
        <w:rPr>
          <w:rFonts w:ascii="Arial" w:eastAsia="Times New Roman" w:hAnsi="Arial" w:cs="Times New Roman"/>
          <w:bCs/>
          <w:kern w:val="32"/>
        </w:rPr>
      </w:pPr>
      <w:r w:rsidRPr="00A64EC5">
        <w:rPr>
          <w:rFonts w:ascii="Arial" w:eastAsia="Times New Roman" w:hAnsi="Arial" w:cs="Times New Roman"/>
          <w:b/>
          <w:bCs/>
          <w:kern w:val="32"/>
        </w:rPr>
        <w:t xml:space="preserve"> </w:t>
      </w:r>
      <w:r w:rsidRPr="00A64EC5">
        <w:rPr>
          <w:rFonts w:ascii="Arial" w:eastAsia="Times New Roman" w:hAnsi="Arial" w:cs="Times New Roman"/>
          <w:bCs/>
          <w:kern w:val="32"/>
        </w:rPr>
        <w:t>2.Внести изменения в расходную часть бюджета МО «Тургеневка» Приложение №4- №6 – 508,69 тыс. рублей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а) КБК 009 0102 99101 40110 121 (211)- 50,0 тыс. руб.- заработная плата главы администрации.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б) КБК 009 0102 99101 40110 129 (213)- 15,1 тыс. руб.-</w:t>
      </w:r>
      <w:r>
        <w:rPr>
          <w:rFonts w:ascii="Arial" w:eastAsia="Times New Roman" w:hAnsi="Arial" w:cs="Arial"/>
        </w:rPr>
        <w:t xml:space="preserve"> </w:t>
      </w:r>
      <w:r w:rsidRPr="00A64EC5">
        <w:rPr>
          <w:rFonts w:ascii="Arial" w:eastAsia="Times New Roman" w:hAnsi="Arial" w:cs="Arial"/>
        </w:rPr>
        <w:t>начисление на оплату труда  главы администрации.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в) КБК 009 0104  99102  40110  121(211)  –100,0 тыс. руб.- заработная плата аппарату  администрации.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г) КБК 009 0104  99102  40110  129(213)  – 30,2 тыс. руб.</w:t>
      </w:r>
      <w:r>
        <w:rPr>
          <w:rFonts w:ascii="Arial" w:eastAsia="Times New Roman" w:hAnsi="Arial" w:cs="Arial"/>
        </w:rPr>
        <w:t xml:space="preserve"> </w:t>
      </w:r>
      <w:r w:rsidRPr="00A64EC5">
        <w:rPr>
          <w:rFonts w:ascii="Arial" w:eastAsia="Times New Roman" w:hAnsi="Arial" w:cs="Arial"/>
        </w:rPr>
        <w:t>- начисление на оплату труда  аппарату  администрации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д) КБК 009 0104  99102 40190  244(226)  – 20,0 тыс. руб.- оплата за автострахование, услуги в области информационных технологий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е) КБК 009 0113 9930Г 49999  244(226)  –10,0 тыс. руб.- обеспечение безопасности  населения на транспорте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ё) КБК 009 0113 9930В 49999  244(290)  –10,0 тыс. руб. на повышение уровня пожарной безопасности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ж) КБК 009 0801 9930540590 611(211) -44,864 тыс. руб.- заработная плата работникам дома досуга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и) КБК 009 0801 9930540590611(213) – 13,5 тыс. руб.- начисление на оплату труда  работникам дома досуга</w:t>
      </w: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к) КБК 009 0801 9930540590611(310,340) – 130,9 тыс. руб.- приобретение материалов и основных сре</w:t>
      </w:r>
      <w:proofErr w:type="gramStart"/>
      <w:r w:rsidRPr="00A64EC5">
        <w:rPr>
          <w:rFonts w:ascii="Arial" w:eastAsia="Times New Roman" w:hAnsi="Arial" w:cs="Arial"/>
        </w:rPr>
        <w:t>дств дл</w:t>
      </w:r>
      <w:proofErr w:type="gramEnd"/>
      <w:r w:rsidRPr="00A64EC5">
        <w:rPr>
          <w:rFonts w:ascii="Arial" w:eastAsia="Times New Roman" w:hAnsi="Arial" w:cs="Arial"/>
        </w:rPr>
        <w:t>я здания библиотеки</w:t>
      </w:r>
      <w:r>
        <w:rPr>
          <w:rFonts w:ascii="Arial" w:eastAsia="Times New Roman" w:hAnsi="Arial" w:cs="Arial"/>
        </w:rPr>
        <w:t xml:space="preserve"> </w:t>
      </w:r>
      <w:r w:rsidRPr="00A64EC5">
        <w:rPr>
          <w:rFonts w:ascii="Arial" w:eastAsia="Times New Roman" w:hAnsi="Arial" w:cs="Arial"/>
        </w:rPr>
        <w:t>- по народным инициативам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л) КБК 009 1001 9910443060 321(263)-  84,126 тыс. руб.-</w:t>
      </w:r>
      <w:r>
        <w:rPr>
          <w:rFonts w:ascii="Arial" w:eastAsia="Times New Roman" w:hAnsi="Arial" w:cs="Arial"/>
        </w:rPr>
        <w:t xml:space="preserve"> </w:t>
      </w:r>
      <w:r w:rsidRPr="00A64EC5">
        <w:rPr>
          <w:rFonts w:ascii="Arial" w:eastAsia="Times New Roman" w:hAnsi="Arial" w:cs="Arial"/>
        </w:rPr>
        <w:t>муниципальная пенсия.</w:t>
      </w:r>
    </w:p>
    <w:p w:rsidR="00A64EC5" w:rsidRDefault="00A64EC5" w:rsidP="00A64EC5">
      <w:pPr>
        <w:jc w:val="both"/>
        <w:rPr>
          <w:rFonts w:ascii="Arial" w:eastAsia="Times New Roman" w:hAnsi="Arial" w:cs="Arial"/>
        </w:rPr>
      </w:pPr>
    </w:p>
    <w:p w:rsidR="00A64EC5" w:rsidRPr="00A64EC5" w:rsidRDefault="00A64EC5" w:rsidP="00A64EC5">
      <w:pPr>
        <w:jc w:val="both"/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lastRenderedPageBreak/>
        <w:t>3. Опубликовать решение Думы в очередном номере Вестника МО «Тургеневка»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</w:p>
    <w:p w:rsidR="00A64EC5" w:rsidRPr="00A64EC5" w:rsidRDefault="00A64EC5" w:rsidP="00A64EC5">
      <w:pPr>
        <w:rPr>
          <w:rFonts w:ascii="Arial" w:eastAsia="Times New Roman" w:hAnsi="Arial" w:cs="Arial"/>
        </w:rPr>
      </w:pP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Председатель Думы МО «Тургеневка»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Т.В. Токарева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Глава МО «Тургеневка»</w:t>
      </w:r>
    </w:p>
    <w:p w:rsidR="00A64EC5" w:rsidRPr="00A64EC5" w:rsidRDefault="00A64EC5" w:rsidP="00A64EC5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В.В.Синкевич</w:t>
      </w: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  <w:r w:rsidRPr="00A64EC5">
        <w:rPr>
          <w:rFonts w:ascii="Arial" w:eastAsia="Times New Roman" w:hAnsi="Arial" w:cs="Arial"/>
          <w:sz w:val="20"/>
          <w:szCs w:val="20"/>
        </w:rPr>
        <w:t>Приложение к решению</w:t>
      </w: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  <w:r w:rsidRPr="00A64EC5">
        <w:rPr>
          <w:rFonts w:ascii="Arial" w:eastAsia="Times New Roman" w:hAnsi="Arial" w:cs="Arial"/>
          <w:sz w:val="20"/>
          <w:szCs w:val="20"/>
        </w:rPr>
        <w:t xml:space="preserve"> бюджета МО «Тургеневка»</w:t>
      </w: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  <w:r w:rsidRPr="00A64EC5">
        <w:rPr>
          <w:rFonts w:ascii="Arial" w:eastAsia="Times New Roman" w:hAnsi="Arial" w:cs="Arial"/>
          <w:sz w:val="20"/>
          <w:szCs w:val="20"/>
        </w:rPr>
        <w:t>на 2018 г. и плановый</w:t>
      </w: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  <w:r w:rsidRPr="00A64EC5">
        <w:rPr>
          <w:rFonts w:ascii="Arial" w:eastAsia="Times New Roman" w:hAnsi="Arial" w:cs="Arial"/>
          <w:sz w:val="20"/>
          <w:szCs w:val="20"/>
        </w:rPr>
        <w:t>период 2019-2020 гг.</w:t>
      </w:r>
    </w:p>
    <w:p w:rsidR="00A64EC5" w:rsidRPr="00A64EC5" w:rsidRDefault="00A64EC5" w:rsidP="00A64EC5">
      <w:pPr>
        <w:jc w:val="right"/>
        <w:rPr>
          <w:rFonts w:ascii="Arial" w:eastAsia="Times New Roman" w:hAnsi="Arial" w:cs="Arial"/>
          <w:sz w:val="20"/>
          <w:szCs w:val="20"/>
        </w:rPr>
      </w:pPr>
      <w:r w:rsidRPr="00A64EC5">
        <w:rPr>
          <w:rFonts w:ascii="Arial" w:eastAsia="Times New Roman" w:hAnsi="Arial" w:cs="Arial"/>
          <w:sz w:val="20"/>
          <w:szCs w:val="20"/>
        </w:rPr>
        <w:t>от 28.12.2017 г. № 74</w:t>
      </w:r>
    </w:p>
    <w:tbl>
      <w:tblPr>
        <w:tblW w:w="12136" w:type="dxa"/>
        <w:tblInd w:w="93" w:type="dxa"/>
        <w:tblLook w:val="04A0" w:firstRow="1" w:lastRow="0" w:firstColumn="1" w:lastColumn="0" w:noHBand="0" w:noVBand="1"/>
      </w:tblPr>
      <w:tblGrid>
        <w:gridCol w:w="1239"/>
        <w:gridCol w:w="1304"/>
        <w:gridCol w:w="960"/>
        <w:gridCol w:w="960"/>
        <w:gridCol w:w="570"/>
        <w:gridCol w:w="490"/>
        <w:gridCol w:w="820"/>
        <w:gridCol w:w="953"/>
        <w:gridCol w:w="374"/>
        <w:gridCol w:w="838"/>
        <w:gridCol w:w="495"/>
        <w:gridCol w:w="368"/>
        <w:gridCol w:w="188"/>
        <w:gridCol w:w="255"/>
        <w:gridCol w:w="222"/>
        <w:gridCol w:w="222"/>
        <w:gridCol w:w="974"/>
        <w:gridCol w:w="224"/>
        <w:gridCol w:w="222"/>
        <w:gridCol w:w="14"/>
        <w:gridCol w:w="222"/>
        <w:gridCol w:w="222"/>
      </w:tblGrid>
      <w:tr w:rsidR="00A64EC5" w:rsidRPr="00A64EC5" w:rsidTr="00BF5506">
        <w:trPr>
          <w:trHeight w:val="255"/>
        </w:trPr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85"/>
        </w:trPr>
        <w:tc>
          <w:tcPr>
            <w:tcW w:w="112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 xml:space="preserve">              Исполнению бюджета по доходам МО "Тургеневка" на 01.03.2018 год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trHeight w:val="255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КБК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МО Тургеневка</w:t>
            </w: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план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НАЛОГОВЫЕ И  НЕНАЛОГОВЫЕ ДОХОДЫ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100  00000 00 0000 000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1291100,00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101 00000 00 0000 000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88800,00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4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101 02010 01 1000 110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88800,00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43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1 03 00000 00 0000 000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411500,00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 бюджетам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1 03 02230 01 0000 110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153500,00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Доходы от уплаты акцизов на моторное масло, подлежащие распределению между бюджетами субъектов РФ и местным бюджетам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1 03 02240 01 0000 110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1200,00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 бюджетам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1 03 02250 01 0000 110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280600,00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 бюджетам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1 03 02260 01 0000 110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-23800,00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1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105 00000 00 0000 110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29800,00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1 05 03010 01 1000 110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29800,00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106 00000 00 0000 000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561000,00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45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106 01030 10  1000 110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17200,00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1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106 06000 00 0000 110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543800,00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66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Земельный налог, взимаемый, по ставке установленной </w:t>
            </w:r>
            <w:proofErr w:type="gramStart"/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п</w:t>
            </w:r>
            <w:proofErr w:type="gramEnd"/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/п 1 п 1 </w:t>
            </w:r>
            <w:proofErr w:type="spellStart"/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ст</w:t>
            </w:r>
            <w:proofErr w:type="spellEnd"/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394 налог кодекса РФ, зачисляемый в бюджеты поселений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106 06033 10 1000 110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315600,00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Земельный налог, взимаемый, по ставке установленной </w:t>
            </w:r>
            <w:proofErr w:type="gramStart"/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п</w:t>
            </w:r>
            <w:proofErr w:type="gramEnd"/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/п 1 п 1 </w:t>
            </w:r>
            <w:proofErr w:type="spellStart"/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ст</w:t>
            </w:r>
            <w:proofErr w:type="spellEnd"/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394 налог кодекса РФ, зачисляемый в бюджеты поселений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106 06043 10 1000 110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228200,00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117 05050 10 0000 180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200000,00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200 00000 00 0000 000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       3566600,00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43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3566600,00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43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202 01000 10 0000 151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3368000,00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45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Дотации бюджетам  поселений  на выравнивание  уровня бюджетной обеспеченности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202 01001 10 0000 151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3368000,00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82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Дотации бюджетам  поселений  на выравнивание  уровня бюджетной обеспеченности из районного финансирования.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202 01001 10 0000 151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43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202 02000 00 0000 151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202 02999 10 0000 151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130900,00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4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Субсидии на территориальное планирование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Прочие субвенции бюджетах поселений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202 03000 00 0000 151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67700,00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Субвенции бюджетам поселений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202 03015 10 0000 151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67000,00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1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45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202 03024 10 0000 151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700,00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1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202 04999 10 0000 151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4857700,00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  <w:p w:rsidR="00A64EC5" w:rsidRPr="00A64EC5" w:rsidRDefault="00A64EC5" w:rsidP="00A64EC5">
            <w:pPr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4EC5" w:rsidRPr="00A64EC5" w:rsidTr="00BF5506">
        <w:trPr>
          <w:gridAfter w:val="8"/>
          <w:wAfter w:w="2322" w:type="dxa"/>
          <w:trHeight w:val="3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8"/>
          <w:wAfter w:w="2322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EC5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№4 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7"/>
          <w:wAfter w:w="2100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EC5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Думы </w:t>
            </w:r>
            <w:proofErr w:type="gramStart"/>
            <w:r w:rsidRPr="00A64E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A64EC5" w:rsidRPr="00A64EC5" w:rsidTr="00BF5506">
        <w:trPr>
          <w:gridAfter w:val="7"/>
          <w:wAfter w:w="2100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EC5">
              <w:rPr>
                <w:rFonts w:ascii="Arial" w:eastAsia="Times New Roman" w:hAnsi="Arial" w:cs="Arial"/>
                <w:sz w:val="20"/>
                <w:szCs w:val="20"/>
              </w:rPr>
              <w:t>образования " Тургеневка"</w:t>
            </w:r>
          </w:p>
        </w:tc>
      </w:tr>
      <w:tr w:rsidR="00A64EC5" w:rsidRPr="00A64EC5" w:rsidTr="00BF5506">
        <w:trPr>
          <w:gridAfter w:val="7"/>
          <w:wAfter w:w="2100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EC5">
              <w:rPr>
                <w:rFonts w:ascii="Arial" w:eastAsia="Times New Roman" w:hAnsi="Arial" w:cs="Arial"/>
                <w:sz w:val="20"/>
                <w:szCs w:val="20"/>
              </w:rPr>
              <w:t>"О бюджете на 2018 год</w:t>
            </w:r>
          </w:p>
        </w:tc>
      </w:tr>
      <w:tr w:rsidR="00A64EC5" w:rsidRPr="00A64EC5" w:rsidTr="00BF5506">
        <w:trPr>
          <w:gridAfter w:val="7"/>
          <w:wAfter w:w="2100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EC5">
              <w:rPr>
                <w:rFonts w:ascii="Arial" w:eastAsia="Times New Roman" w:hAnsi="Arial" w:cs="Arial"/>
                <w:sz w:val="20"/>
                <w:szCs w:val="20"/>
              </w:rPr>
              <w:t>"   28   "декабря   2017  г.  № 74</w:t>
            </w:r>
          </w:p>
        </w:tc>
      </w:tr>
      <w:tr w:rsidR="00A64EC5" w:rsidRPr="00A64EC5" w:rsidTr="00BF5506">
        <w:trPr>
          <w:gridAfter w:val="7"/>
          <w:wAfter w:w="2100" w:type="dxa"/>
          <w:trHeight w:val="255"/>
        </w:trPr>
        <w:tc>
          <w:tcPr>
            <w:tcW w:w="8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64EC5">
              <w:rPr>
                <w:rFonts w:ascii="Arial" w:eastAsia="Times New Roman" w:hAnsi="Arial" w:cs="Arial"/>
                <w:bCs/>
              </w:rPr>
              <w:t xml:space="preserve">Распределение бюджетных ассигнований по разделам и  подразделам классификации расходов бюджета </w:t>
            </w:r>
            <w:proofErr w:type="gramStart"/>
            <w:r w:rsidRPr="00A64EC5">
              <w:rPr>
                <w:rFonts w:ascii="Arial" w:eastAsia="Times New Roman" w:hAnsi="Arial" w:cs="Arial"/>
                <w:bCs/>
              </w:rPr>
              <w:t>в</w:t>
            </w:r>
            <w:proofErr w:type="gramEnd"/>
            <w:r w:rsidRPr="00A64EC5">
              <w:rPr>
                <w:rFonts w:ascii="Arial" w:eastAsia="Times New Roman" w:hAnsi="Arial" w:cs="Arial"/>
                <w:bCs/>
              </w:rPr>
              <w:t xml:space="preserve"> ведомственной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64EC5">
              <w:rPr>
                <w:rFonts w:ascii="Arial" w:eastAsia="Times New Roman" w:hAnsi="Arial" w:cs="Arial"/>
                <w:bCs/>
              </w:rPr>
              <w:t>структуре расходов на 2018год.</w:t>
            </w: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45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4E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4EC5">
              <w:rPr>
                <w:rFonts w:ascii="Arial CYR" w:eastAsia="Times New Roman" w:hAnsi="Arial CYR" w:cs="Arial CYR"/>
                <w:sz w:val="20"/>
                <w:szCs w:val="20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4E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4E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4E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4EC5">
              <w:rPr>
                <w:rFonts w:ascii="Arial CYR" w:eastAsia="Times New Roman" w:hAnsi="Arial CYR" w:cs="Arial CYR"/>
                <w:sz w:val="20"/>
                <w:szCs w:val="20"/>
              </w:rPr>
              <w:t>Раздел,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4EC5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4EC5">
              <w:rPr>
                <w:rFonts w:ascii="Arial CYR" w:eastAsia="Times New Roman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2699,891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Функционирование Главы муниципального поселения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Функционирование высшего должностного лица муниципального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446,2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446,2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2125,891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Функционирование исполнительных органов 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государственной</w:t>
            </w:r>
            <w:proofErr w:type="gram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власти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1708,991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1708,991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1708,991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Расходы на обеспечение деятельности органа местного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416,9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416,9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2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416,9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416,9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Проведение выборов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40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Резервный фонд исполнительного органа муниципального 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40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Иркутской области об административной ответственности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Осуществление первичного воинского учета на территориях,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89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15"/>
        </w:trPr>
        <w:tc>
          <w:tcPr>
            <w:tcW w:w="6343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местного самоуправления</w:t>
            </w:r>
          </w:p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64,0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15"/>
        </w:trPr>
        <w:tc>
          <w:tcPr>
            <w:tcW w:w="6343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15"/>
        </w:trPr>
        <w:tc>
          <w:tcPr>
            <w:tcW w:w="6343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80"/>
        </w:trPr>
        <w:tc>
          <w:tcPr>
            <w:tcW w:w="6343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29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64,0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29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64,0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29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Расходы на обеспечения деятельности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29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29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10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692,955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676,955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676,955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676,955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676,955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16,0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16,0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16,0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Коммунальное 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7,0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7,0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7,0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,К</w:t>
            </w:r>
            <w:proofErr w:type="gramEnd"/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ИНЕМАТОГРАФИЯ СРЕДСТВА МАССОВОЙ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1192,6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и(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оказание услуг) муниципальных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учреждени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й-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дом досуга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08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827,3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1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Финансовое обеспечение бюджетных учреждений на выполнение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муниципального задания на оказание 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муниципальных</w:t>
            </w:r>
            <w:proofErr w:type="gramEnd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 услуг-библиотека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08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365,3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400,0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Выплата пенсии за выслугу лет гражданам, замещавшим должности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400,0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Социальное обеспечение и иные выплаты населения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400,0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108,3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108,3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Передача полномочий в бюджет муниципального района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108,3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МП "Профилактика наркомании на 2017г."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 xml:space="preserve">МП "Комплексные меры профилактики экстремистских проявлений 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детской и молодежной среде на территории МО "Тургеневка"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МП "Поддержка малого и среднего предпринимательства"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МП "Благоустройство территории МО "Тургеневка"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7,0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МП "Профилактика терроризма и экстремизма МО "Тургеневка"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МП "Повышение уровня пожарной безопасности МО "Тургеневка"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МП "Обеспечение безопасности населения на транспорте"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"Центр занятости"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МП "Энергосбережение и повышение эффективности"</w:t>
            </w:r>
          </w:p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МП «Развитие физической культуры и спорта»</w:t>
            </w:r>
          </w:p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МЦП «Развитие автомобильных дорог общего пользования»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proofErr w:type="gramEnd"/>
          </w:p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proofErr w:type="gramEnd"/>
          </w:p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676,955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30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40"/>
        </w:trPr>
        <w:tc>
          <w:tcPr>
            <w:tcW w:w="6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64EC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5187,71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4EC5" w:rsidRPr="00A64EC5" w:rsidTr="00BF5506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4EC5" w:rsidRPr="00A64EC5" w:rsidRDefault="00A64EC5" w:rsidP="00A64EC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64EC5" w:rsidRPr="00A64EC5" w:rsidRDefault="00A64EC5" w:rsidP="00A64EC5">
      <w:pPr>
        <w:rPr>
          <w:rFonts w:ascii="Arial" w:eastAsia="Times New Roman" w:hAnsi="Arial" w:cs="Arial"/>
          <w:sz w:val="22"/>
          <w:szCs w:val="22"/>
        </w:rPr>
      </w:pPr>
    </w:p>
    <w:p w:rsidR="00A64EC5" w:rsidRPr="00A64EC5" w:rsidRDefault="00A64EC5" w:rsidP="00A64EC5">
      <w:pPr>
        <w:rPr>
          <w:rFonts w:ascii="Arial" w:eastAsia="Times New Roman" w:hAnsi="Arial" w:cs="Arial"/>
          <w:sz w:val="22"/>
          <w:szCs w:val="22"/>
        </w:rPr>
      </w:pPr>
      <w:r w:rsidRPr="00A64EC5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64EC5" w:rsidRPr="00A64EC5" w:rsidRDefault="00A64EC5" w:rsidP="00A64EC5">
      <w:pPr>
        <w:rPr>
          <w:rFonts w:ascii="Arial" w:eastAsia="Times New Roman" w:hAnsi="Arial" w:cs="Arial"/>
          <w:sz w:val="22"/>
          <w:szCs w:val="22"/>
        </w:rPr>
      </w:pPr>
      <w:r w:rsidRPr="00A64EC5">
        <w:rPr>
          <w:rFonts w:ascii="Arial" w:eastAsia="Times New Roman" w:hAnsi="Arial" w:cs="Arial"/>
          <w:sz w:val="22"/>
          <w:szCs w:val="22"/>
        </w:rPr>
        <w:t>Распределение бюджетных ассигнований по разделам и подразделам, целевым статьям, видам классификации расходов бюджета МО «Тургеневка» на 2018 год.</w:t>
      </w:r>
    </w:p>
    <w:p w:rsidR="00A64EC5" w:rsidRPr="00A64EC5" w:rsidRDefault="00A64EC5" w:rsidP="00A64EC5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983"/>
        <w:gridCol w:w="960"/>
        <w:gridCol w:w="960"/>
        <w:gridCol w:w="960"/>
        <w:gridCol w:w="1640"/>
        <w:gridCol w:w="780"/>
        <w:gridCol w:w="700"/>
        <w:gridCol w:w="600"/>
        <w:gridCol w:w="967"/>
      </w:tblGrid>
      <w:tr w:rsidR="00A64EC5" w:rsidRPr="00A64EC5" w:rsidTr="00BF55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КВР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Сумма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2699,891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Функционирование Главы муниципального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446,2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муниципального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446,2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446,2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Функционирование исполнительных органов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государственной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2125,891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власти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1708,991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1708,991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1708,991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органа местного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416,9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416,9</w:t>
            </w:r>
          </w:p>
        </w:tc>
      </w:tr>
      <w:tr w:rsidR="00A64EC5" w:rsidRPr="00A64EC5" w:rsidTr="00BF5506">
        <w:trPr>
          <w:trHeight w:val="240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416,9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416,9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Проведение выборов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76,1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Резервный фонд исполнительного органа муниципального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30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областных государственных полномочий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определению перечня должностных лиц органа местного само-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управления, уполномоченных составлять протоколы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об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административных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правонарушениях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, предусмотренных законами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Иркутской области об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67,0</w:t>
            </w:r>
          </w:p>
        </w:tc>
      </w:tr>
      <w:tr w:rsidR="00A64EC5" w:rsidRPr="00A64EC5" w:rsidTr="00BF5506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40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64,0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64,0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64,0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обеспечения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692,955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676,955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676,955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676,955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40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КУЛЬТУРА, КИНЕМАТОТОГРАФИЯ СРЕДСТВА 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МАССОВОЙ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1192,6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и(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оказание услуг)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1192,6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Финансовое обеспечение бюджетных учреждений на выполнение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муниципального задания на оказание муниципальных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1192,6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Выплата пенсии за выслугу лет гражданам, замещавшим должности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4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Социальное обеспечение и иные выплаты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108,3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в бюджет муниципального района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108,3</w:t>
            </w:r>
          </w:p>
        </w:tc>
      </w:tr>
      <w:tr w:rsidR="00A64EC5" w:rsidRPr="00A64EC5" w:rsidTr="00BF550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108,3</w:t>
            </w:r>
          </w:p>
        </w:tc>
      </w:tr>
      <w:tr w:rsidR="00A64EC5" w:rsidRPr="00A64EC5" w:rsidTr="00BF5506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"Профилактика наркомании на 2016г."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МП "Комплексные меры профилактики экстремистских проявлений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детской и молодежной среде на территории МО "Тургеневка"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"Поддержка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"Благоустройство территории МО "Тургеневка"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"Профилактика терроризма и экстремизма МО "Тургеневка"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"Повышение уровня пожарной безопасности МО "Тургеневка"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"Обеспечение безопасности населения на транспорте"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A64EC5" w:rsidRPr="00A64EC5" w:rsidTr="00BF550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"Центр занятости"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"Энергосбережение и повышение эффективности"</w:t>
            </w:r>
          </w:p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«Развитие физической культуры и спорта»</w:t>
            </w:r>
          </w:p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МЦП «Развитие автомобильных дорог общего пользования»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676,955</w:t>
            </w:r>
          </w:p>
        </w:tc>
      </w:tr>
      <w:tr w:rsidR="00A64EC5" w:rsidRPr="00A64EC5" w:rsidTr="00BF55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5187,71</w:t>
            </w:r>
          </w:p>
        </w:tc>
      </w:tr>
      <w:tr w:rsidR="00A64EC5" w:rsidRPr="00A64EC5" w:rsidTr="00BF5506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A64EC5" w:rsidRPr="00A64EC5" w:rsidRDefault="00A64EC5" w:rsidP="00A64EC5">
      <w:pPr>
        <w:rPr>
          <w:rFonts w:ascii="Arial" w:eastAsia="Times New Roman" w:hAnsi="Arial" w:cs="Arial"/>
          <w:sz w:val="18"/>
          <w:szCs w:val="18"/>
        </w:rPr>
      </w:pPr>
    </w:p>
    <w:p w:rsidR="00A64EC5" w:rsidRPr="00A64EC5" w:rsidRDefault="00A64EC5" w:rsidP="00A64EC5">
      <w:pPr>
        <w:rPr>
          <w:rFonts w:ascii="Arial" w:eastAsia="Times New Roman" w:hAnsi="Arial" w:cs="Arial"/>
          <w:sz w:val="18"/>
          <w:szCs w:val="18"/>
        </w:rPr>
      </w:pPr>
    </w:p>
    <w:p w:rsidR="00A64EC5" w:rsidRPr="00A64EC5" w:rsidRDefault="00A64EC5" w:rsidP="00A64EC5">
      <w:pPr>
        <w:rPr>
          <w:rFonts w:ascii="Arial" w:eastAsia="Times New Roman" w:hAnsi="Arial" w:cs="Arial"/>
          <w:sz w:val="18"/>
          <w:szCs w:val="18"/>
        </w:rPr>
      </w:pPr>
    </w:p>
    <w:p w:rsidR="00A64EC5" w:rsidRPr="00A64EC5" w:rsidRDefault="00A64EC5" w:rsidP="00A64EC5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"/>
        <w:gridCol w:w="938"/>
        <w:gridCol w:w="938"/>
        <w:gridCol w:w="938"/>
        <w:gridCol w:w="1559"/>
        <w:gridCol w:w="1509"/>
        <w:gridCol w:w="567"/>
        <w:gridCol w:w="566"/>
        <w:gridCol w:w="568"/>
        <w:gridCol w:w="992"/>
      </w:tblGrid>
      <w:tr w:rsidR="00A64EC5" w:rsidRPr="00A64EC5" w:rsidTr="00BF5506">
        <w:trPr>
          <w:trHeight w:val="2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КВР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Сумма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Функционирование Главы муниципального поселения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2699,891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446,2</w:t>
            </w:r>
          </w:p>
        </w:tc>
      </w:tr>
      <w:tr w:rsidR="00A64EC5" w:rsidRPr="00A64EC5" w:rsidTr="00BF5506">
        <w:trPr>
          <w:trHeight w:val="22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муниципального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9910140110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446,2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9910140110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446,2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Организационно-техническое обеспечение деятельности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2125,891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Функционирование на выплаты персоналу местного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9910240110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1708,991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9910240110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1708,991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9910240110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1708,991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обеспечение деятельности органа местного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    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9910240190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9910240190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416,9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9910240190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416,9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9910240190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416,9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Проведение выборов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9910640190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76,1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Резервный фонд исполнительного органа муниципального 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9910349120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9910349120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областных государственных полномочий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определению перечня должностных лиц органа местного само-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управления, уполномоченных составлять протоколы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об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административных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правонарушениях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, предусмотренных законами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Иркутской области об административной ответственности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обеспечение деятельности органа местного 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67,0</w:t>
            </w:r>
          </w:p>
        </w:tc>
      </w:tr>
      <w:tr w:rsidR="00A64EC5" w:rsidRPr="00A64EC5" w:rsidTr="00BF5506">
        <w:trPr>
          <w:trHeight w:val="1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4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64,0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64,0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64,0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3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692,955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9930149999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676,955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9930149999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676,955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9930149999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676,955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9930249999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9930249999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9930249999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9930349999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9930349999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9930349999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Прочая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КУЛЬТУРА, КИНЕМАТОТОГРАФИЯ СРЕДСТВА </w:t>
            </w:r>
            <w:proofErr w:type="gramStart"/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МАССОВОЙ</w:t>
            </w:r>
            <w:proofErr w:type="gramEnd"/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1192,6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и(</w:t>
            </w:r>
            <w:proofErr w:type="gramEnd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оказание услуг)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9930540590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1192,6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Финансовое обеспечение бюджетных учреждений на выполнение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9930640590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муниципального задания на оказание муниципальных услуг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9930540590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1192,6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9930640590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Выплата пенсии за выслугу лет гражданам, замещавшим должности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муниципальной службы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9910443060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Социальное обеспечение и иные выплаты населения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9910443060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108,3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в бюджет муниципального района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9920441040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108,3</w:t>
            </w:r>
          </w:p>
        </w:tc>
      </w:tr>
      <w:tr w:rsidR="00A64EC5" w:rsidRPr="00A64EC5" w:rsidTr="00BF550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9920441040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108,3</w:t>
            </w:r>
          </w:p>
        </w:tc>
      </w:tr>
      <w:tr w:rsidR="00A64EC5" w:rsidRPr="00A64EC5" w:rsidTr="00BF5506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МП "Профилактика наркомании на 2016г."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9930749999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МП "Комплексные меры профилактики экстремистских проявлений 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детской и молодежной среде на территории МО "Тургеневка"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9930849999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"Поддержка малого и среднего предпринимательства"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9930949999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"Благоустройство территории МО "Тургеневка"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 xml:space="preserve">  9930А49999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"Профилактика терроризма и экстремизма МО "Тургеневка"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9930Б49999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"Повышение уровня пожарной безопасности МО "Тургеневка"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9930В49999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"Обеспечение безопасности населения на транспорте"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9930Г49999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A64EC5" w:rsidRPr="00A64EC5" w:rsidTr="00BF5506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"Центр занятости"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9930Д49999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A64EC5" w:rsidRPr="00A64EC5" w:rsidTr="00BF5506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"Энергосбережение и повышение эффективности"</w:t>
            </w:r>
          </w:p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МП «Развитие физической культуры и спорта»</w:t>
            </w:r>
          </w:p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МЦП «Развитие автомобильных дорог общего значения»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9930949999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9930К49999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9930149999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gramStart"/>
            <w:r w:rsidRPr="00A64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676,955</w:t>
            </w:r>
          </w:p>
        </w:tc>
      </w:tr>
      <w:tr w:rsidR="00A64EC5" w:rsidRPr="00A64EC5" w:rsidTr="00BF5506">
        <w:trPr>
          <w:trHeight w:val="2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 РАСХОДОВ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C5" w:rsidRPr="00A64EC5" w:rsidRDefault="00A64EC5" w:rsidP="00A64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C5" w:rsidRPr="00A64EC5" w:rsidRDefault="00A64EC5" w:rsidP="00A64E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5187,71</w:t>
            </w:r>
          </w:p>
        </w:tc>
      </w:tr>
    </w:tbl>
    <w:p w:rsidR="00A64EC5" w:rsidRPr="00A64EC5" w:rsidRDefault="00A64EC5" w:rsidP="00A64EC5">
      <w:pPr>
        <w:rPr>
          <w:rFonts w:ascii="Arial" w:eastAsia="Times New Roman" w:hAnsi="Arial" w:cs="Arial"/>
          <w:sz w:val="18"/>
          <w:szCs w:val="18"/>
        </w:rPr>
      </w:pPr>
    </w:p>
    <w:p w:rsidR="00586321" w:rsidRDefault="00586321"/>
    <w:sectPr w:rsidR="00586321" w:rsidSect="0056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DC0"/>
    <w:multiLevelType w:val="hybridMultilevel"/>
    <w:tmpl w:val="F2FEA4BA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7B"/>
    <w:rsid w:val="00586321"/>
    <w:rsid w:val="0099757B"/>
    <w:rsid w:val="00A64EC5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EC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64EC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4EC5"/>
  </w:style>
  <w:style w:type="paragraph" w:styleId="a4">
    <w:name w:val="Balloon Text"/>
    <w:basedOn w:val="a"/>
    <w:link w:val="a5"/>
    <w:uiPriority w:val="99"/>
    <w:semiHidden/>
    <w:unhideWhenUsed/>
    <w:rsid w:val="00A64EC5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E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4EC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4EC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4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EC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64EC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4EC5"/>
  </w:style>
  <w:style w:type="paragraph" w:styleId="a4">
    <w:name w:val="Balloon Text"/>
    <w:basedOn w:val="a"/>
    <w:link w:val="a5"/>
    <w:uiPriority w:val="99"/>
    <w:semiHidden/>
    <w:unhideWhenUsed/>
    <w:rsid w:val="00A64EC5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E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4EC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4EC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4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2018-03-30T03:38:00Z</cp:lastPrinted>
  <dcterms:created xsi:type="dcterms:W3CDTF">2018-03-30T03:33:00Z</dcterms:created>
  <dcterms:modified xsi:type="dcterms:W3CDTF">2018-03-30T03:38:00Z</dcterms:modified>
</cp:coreProperties>
</file>