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C" w:rsidRDefault="003A5E24" w:rsidP="00A85E8C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19.09.2018г. №11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85E8C" w:rsidRPr="0087553A" w:rsidRDefault="00A85E8C" w:rsidP="0087553A">
      <w:pPr>
        <w:jc w:val="center"/>
        <w:rPr>
          <w:rFonts w:ascii="Arial" w:hAnsi="Arial" w:cs="Arial"/>
          <w:sz w:val="32"/>
          <w:szCs w:val="32"/>
        </w:rPr>
      </w:pPr>
    </w:p>
    <w:p w:rsidR="00A85E8C" w:rsidRDefault="00215B96" w:rsidP="00A85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И ПРОВЕДЕНИИ АКЦИИ «ЧИСТЫЙ ЛЕС</w:t>
      </w:r>
      <w:r w:rsidR="00A3111D">
        <w:rPr>
          <w:rFonts w:ascii="Arial" w:hAnsi="Arial" w:cs="Arial"/>
          <w:b/>
          <w:sz w:val="32"/>
          <w:szCs w:val="32"/>
        </w:rPr>
        <w:t>-ТЕРРИТОРИЯ БЕЗ ОГНЯ</w:t>
      </w:r>
      <w:r>
        <w:rPr>
          <w:rFonts w:ascii="Arial" w:hAnsi="Arial" w:cs="Arial"/>
          <w:b/>
          <w:sz w:val="32"/>
          <w:szCs w:val="32"/>
        </w:rPr>
        <w:t>»</w:t>
      </w:r>
    </w:p>
    <w:p w:rsidR="006C557C" w:rsidRPr="006C557C" w:rsidRDefault="006C557C" w:rsidP="00A85E8C">
      <w:pPr>
        <w:jc w:val="center"/>
        <w:rPr>
          <w:rFonts w:ascii="Arial" w:hAnsi="Arial" w:cs="Arial"/>
          <w:b/>
        </w:rPr>
      </w:pPr>
    </w:p>
    <w:p w:rsidR="006C557C" w:rsidRPr="006C557C" w:rsidRDefault="006C557C" w:rsidP="00A85E8C">
      <w:pPr>
        <w:jc w:val="center"/>
        <w:rPr>
          <w:rFonts w:ascii="Arial" w:hAnsi="Arial" w:cs="Arial"/>
          <w:b/>
        </w:rPr>
      </w:pPr>
    </w:p>
    <w:p w:rsidR="00E728F5" w:rsidRDefault="00215B96" w:rsidP="006C55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378FD">
        <w:rPr>
          <w:rFonts w:ascii="Arial" w:hAnsi="Arial" w:cs="Arial"/>
        </w:rPr>
        <w:t xml:space="preserve">рамках борьбы за чистую экологическую среду и в </w:t>
      </w:r>
      <w:r>
        <w:rPr>
          <w:rFonts w:ascii="Arial" w:hAnsi="Arial" w:cs="Arial"/>
        </w:rPr>
        <w:t xml:space="preserve">целях реализации </w:t>
      </w:r>
      <w:r w:rsidR="003378FD">
        <w:rPr>
          <w:rFonts w:ascii="Arial" w:hAnsi="Arial" w:cs="Arial"/>
        </w:rPr>
        <w:t>дополнительных мер по предупреждению возникновения чрез</w:t>
      </w:r>
      <w:r w:rsidR="009B5019">
        <w:rPr>
          <w:rFonts w:ascii="Arial" w:hAnsi="Arial" w:cs="Arial"/>
        </w:rPr>
        <w:t xml:space="preserve">вычайных ситуаций, усиления мер </w:t>
      </w:r>
      <w:r w:rsidR="003378FD">
        <w:rPr>
          <w:rFonts w:ascii="Arial" w:hAnsi="Arial" w:cs="Arial"/>
        </w:rPr>
        <w:t xml:space="preserve">по защите населенных пунктов, объектов различных видов собственности от угрозы перехода на них природных пожаров (возгораний), пропаганды бережного отношения среди местного </w:t>
      </w:r>
      <w:proofErr w:type="gramStart"/>
      <w:r w:rsidR="003378FD">
        <w:rPr>
          <w:rFonts w:ascii="Arial" w:hAnsi="Arial" w:cs="Arial"/>
        </w:rPr>
        <w:t>населения</w:t>
      </w:r>
      <w:proofErr w:type="gramEnd"/>
      <w:r w:rsidR="003378FD">
        <w:rPr>
          <w:rFonts w:ascii="Arial" w:hAnsi="Arial" w:cs="Arial"/>
        </w:rPr>
        <w:t xml:space="preserve"> к лесным угодьям </w:t>
      </w:r>
      <w:r w:rsidR="00BE0785">
        <w:rPr>
          <w:rFonts w:ascii="Arial" w:hAnsi="Arial" w:cs="Arial"/>
        </w:rPr>
        <w:t>руководствуясь ст</w:t>
      </w:r>
      <w:r w:rsidR="003C5900">
        <w:rPr>
          <w:rFonts w:ascii="Arial" w:hAnsi="Arial" w:cs="Arial"/>
        </w:rPr>
        <w:t>.33,ст.48 Устава МО «Тургеневка»</w:t>
      </w:r>
      <w:r w:rsidR="00C73E31">
        <w:rPr>
          <w:rFonts w:ascii="Arial" w:hAnsi="Arial" w:cs="Arial"/>
        </w:rPr>
        <w:t>,</w:t>
      </w:r>
    </w:p>
    <w:p w:rsidR="00EF45CA" w:rsidRDefault="00396F08" w:rsidP="00A311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5900">
        <w:rPr>
          <w:rFonts w:ascii="Arial" w:hAnsi="Arial" w:cs="Arial"/>
        </w:rPr>
        <w:t>.</w:t>
      </w:r>
      <w:r w:rsidR="00A3111D">
        <w:rPr>
          <w:rFonts w:ascii="Arial" w:hAnsi="Arial" w:cs="Arial"/>
        </w:rPr>
        <w:t>Утвердить план мероприятий участия в профилактической акции «Чистый лес-территория без огня»</w:t>
      </w:r>
      <w:r w:rsidR="00C563A6">
        <w:rPr>
          <w:rFonts w:ascii="Arial" w:hAnsi="Arial" w:cs="Arial"/>
        </w:rPr>
        <w:t xml:space="preserve">, утвержденной комиссией по предупреждению и ликвидации ЧС и ОПБ Правительства Иркутской области. </w:t>
      </w:r>
      <w:r w:rsidR="00A3111D">
        <w:rPr>
          <w:rFonts w:ascii="Arial" w:hAnsi="Arial" w:cs="Arial"/>
        </w:rPr>
        <w:t>(Приложение №1)</w:t>
      </w:r>
    </w:p>
    <w:p w:rsidR="00833228" w:rsidRDefault="00A3111D" w:rsidP="006C55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33228">
        <w:rPr>
          <w:rFonts w:ascii="Arial" w:hAnsi="Arial" w:cs="Arial"/>
        </w:rPr>
        <w:t>.Настоящее распоряжение подлежит официальному опубликованию в Вестнике МО «Тургеневка» и на сайте МО «Тургеневка» в информационно-телекоммуникационной сети «Интернет»</w:t>
      </w:r>
    </w:p>
    <w:p w:rsidR="00833228" w:rsidRDefault="00A3111D" w:rsidP="006C55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3228">
        <w:rPr>
          <w:rFonts w:ascii="Arial" w:hAnsi="Arial" w:cs="Arial"/>
        </w:rPr>
        <w:t>.</w:t>
      </w:r>
      <w:proofErr w:type="gramStart"/>
      <w:r w:rsidR="00833228">
        <w:rPr>
          <w:rFonts w:ascii="Arial" w:hAnsi="Arial" w:cs="Arial"/>
        </w:rPr>
        <w:t>Контроль за</w:t>
      </w:r>
      <w:proofErr w:type="gramEnd"/>
      <w:r w:rsidR="00833228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33228" w:rsidRDefault="00833228" w:rsidP="006C557C">
      <w:pPr>
        <w:ind w:firstLine="709"/>
        <w:jc w:val="both"/>
        <w:rPr>
          <w:rFonts w:ascii="Arial" w:hAnsi="Arial" w:cs="Arial"/>
        </w:rPr>
      </w:pPr>
    </w:p>
    <w:p w:rsidR="00833228" w:rsidRDefault="00833228" w:rsidP="006C557C">
      <w:pPr>
        <w:ind w:firstLine="709"/>
        <w:jc w:val="both"/>
        <w:rPr>
          <w:rFonts w:ascii="Arial" w:hAnsi="Arial" w:cs="Arial"/>
        </w:rPr>
      </w:pPr>
    </w:p>
    <w:p w:rsidR="0087553A" w:rsidRDefault="006C557C" w:rsidP="00022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7553A">
        <w:rPr>
          <w:rFonts w:ascii="Arial" w:hAnsi="Arial" w:cs="Arial"/>
        </w:rPr>
        <w:t xml:space="preserve"> МО «Тур</w:t>
      </w:r>
      <w:r w:rsidR="00006C16">
        <w:rPr>
          <w:rFonts w:ascii="Arial" w:hAnsi="Arial" w:cs="Arial"/>
        </w:rPr>
        <w:t>геневка»</w:t>
      </w:r>
    </w:p>
    <w:p w:rsidR="00006C16" w:rsidRDefault="006C557C" w:rsidP="00022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3A5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E728F5" w:rsidRDefault="00E728F5" w:rsidP="000224B5">
      <w:pPr>
        <w:jc w:val="both"/>
        <w:rPr>
          <w:rFonts w:ascii="Arial" w:hAnsi="Arial" w:cs="Arial"/>
        </w:rPr>
      </w:pPr>
    </w:p>
    <w:p w:rsidR="00E728F5" w:rsidRPr="00E728F5" w:rsidRDefault="00E728F5" w:rsidP="00E728F5">
      <w:pPr>
        <w:jc w:val="right"/>
        <w:rPr>
          <w:rFonts w:ascii="Courier New" w:hAnsi="Courier New" w:cs="Courier New"/>
          <w:sz w:val="22"/>
          <w:szCs w:val="22"/>
        </w:rPr>
      </w:pPr>
      <w:r w:rsidRPr="00E728F5">
        <w:rPr>
          <w:rFonts w:ascii="Courier New" w:hAnsi="Courier New" w:cs="Courier New"/>
          <w:sz w:val="22"/>
          <w:szCs w:val="22"/>
        </w:rPr>
        <w:t>Приложение №1</w:t>
      </w:r>
    </w:p>
    <w:p w:rsidR="00E728F5" w:rsidRPr="00E728F5" w:rsidRDefault="00E728F5" w:rsidP="00E728F5">
      <w:pPr>
        <w:jc w:val="right"/>
        <w:rPr>
          <w:rFonts w:ascii="Courier New" w:hAnsi="Courier New" w:cs="Courier New"/>
          <w:sz w:val="22"/>
          <w:szCs w:val="22"/>
        </w:rPr>
      </w:pPr>
      <w:r w:rsidRPr="00E728F5">
        <w:rPr>
          <w:rFonts w:ascii="Courier New" w:hAnsi="Courier New" w:cs="Courier New"/>
          <w:sz w:val="22"/>
          <w:szCs w:val="22"/>
        </w:rPr>
        <w:t>К распоряжению главы МО «Тургеневка»</w:t>
      </w:r>
    </w:p>
    <w:p w:rsidR="00E728F5" w:rsidRDefault="003A5E24" w:rsidP="00E728F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19.09.2018 года №11</w:t>
      </w:r>
    </w:p>
    <w:p w:rsidR="0031478E" w:rsidRDefault="0031478E" w:rsidP="00E728F5">
      <w:pPr>
        <w:jc w:val="right"/>
        <w:rPr>
          <w:rFonts w:ascii="Courier New" w:hAnsi="Courier New" w:cs="Courier New"/>
          <w:sz w:val="22"/>
          <w:szCs w:val="22"/>
        </w:rPr>
      </w:pPr>
    </w:p>
    <w:p w:rsidR="0031478E" w:rsidRDefault="0031478E" w:rsidP="0031478E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</w:p>
    <w:p w:rsidR="0031478E" w:rsidRDefault="00A3111D" w:rsidP="0031478E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Мероприятий акции «Чистый лес-территория без огня»</w:t>
      </w:r>
    </w:p>
    <w:p w:rsidR="0031478E" w:rsidRPr="004A5FAD" w:rsidRDefault="0031478E" w:rsidP="0031478E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745"/>
        <w:gridCol w:w="3223"/>
        <w:gridCol w:w="2065"/>
        <w:gridCol w:w="1723"/>
        <w:gridCol w:w="1815"/>
      </w:tblGrid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Ответственные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Примечание</w:t>
            </w: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5" w:rsidRPr="00222335" w:rsidRDefault="00222335">
            <w:pPr>
              <w:rPr>
                <w:rFonts w:ascii="Courier New" w:hAnsi="Courier New" w:cs="Courier New"/>
                <w:b/>
                <w:lang w:eastAsia="en-US"/>
              </w:rPr>
            </w:pPr>
            <w:r w:rsidRPr="00222335">
              <w:rPr>
                <w:rFonts w:ascii="Courier New" w:hAnsi="Courier New" w:cs="Courier New"/>
                <w:b/>
                <w:lang w:eastAsia="en-US"/>
              </w:rPr>
              <w:t>На территории населенного пункта: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Очистка территории от мусора, сухой растительности, предотвращение свалок горючих отходов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940C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Администрация, руководители организаций,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A5E2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</w:t>
            </w:r>
            <w:r w:rsidR="00940C05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сентября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Разъяснительная работа среди населения о мерах пожарной безопасности, требованиях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законодательства в области защиты лесов от пожаров с распространением памяток.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940C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Администрация, депутаты Думы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A5E2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24 сентября по 1</w:t>
            </w:r>
            <w:r w:rsidR="00E83EC2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октября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1.3.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Оказание помощи пожилым 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маломобильным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гражданам по очистке придомовых территорий и приусадебных участков от бытового мусора, остатков сухой растительности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C851C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Администрация, депутаты Думы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A5E2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 24 сентября по 7 </w:t>
            </w:r>
            <w:r w:rsidR="00C851C0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октября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Pr="00473DEA" w:rsidRDefault="00473DEA">
            <w:pPr>
              <w:rPr>
                <w:rFonts w:ascii="Courier New" w:hAnsi="Courier New" w:cs="Courier New"/>
                <w:b/>
                <w:lang w:eastAsia="en-US"/>
              </w:rPr>
            </w:pPr>
            <w:r w:rsidRPr="00473DEA">
              <w:rPr>
                <w:rFonts w:ascii="Courier New" w:hAnsi="Courier New" w:cs="Courier New"/>
                <w:b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Pr="00473DEA" w:rsidRDefault="00473DEA">
            <w:pPr>
              <w:rPr>
                <w:rFonts w:ascii="Courier New" w:hAnsi="Courier New" w:cs="Courier New"/>
                <w:b/>
                <w:lang w:eastAsia="en-US"/>
              </w:rPr>
            </w:pPr>
            <w:r w:rsidRPr="00473DEA">
              <w:rPr>
                <w:rFonts w:ascii="Courier New" w:hAnsi="Courier New" w:cs="Courier New"/>
                <w:b/>
                <w:lang w:eastAsia="en-US"/>
              </w:rPr>
              <w:t>На территориях расположенных вблизи населенного пункта и прилегающих к лесным массивам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 w:rsidP="002D2C6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Очистить места массового отдыха людей и пешеходных зон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организации и учреждения</w:t>
            </w:r>
          </w:p>
          <w:p w:rsidR="00C851C0" w:rsidRDefault="00C851C0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3A5E24" w:rsidP="00041F7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24 сентября по 7  октября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Уборка горючего мусора с прилегающих территорий к основным дорога</w:t>
            </w:r>
            <w:proofErr w:type="gramStart"/>
            <w:r>
              <w:rPr>
                <w:rFonts w:ascii="Courier New" w:hAnsi="Courier New" w:cs="Courier New"/>
              </w:rPr>
              <w:t>м(</w:t>
            </w:r>
            <w:proofErr w:type="gramEnd"/>
            <w:r>
              <w:rPr>
                <w:rFonts w:ascii="Courier New" w:hAnsi="Courier New" w:cs="Courier New"/>
              </w:rPr>
              <w:t>кюветы, съездам в лесной массив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организации и учреждения</w:t>
            </w:r>
          </w:p>
          <w:p w:rsidR="00C851C0" w:rsidRDefault="00C851C0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3A5E24" w:rsidP="00041F7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24 сентября по 7  октября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563A6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6" w:rsidRDefault="00C563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6" w:rsidRDefault="00C563A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выполнением требований порядка выжигания сухой травянистой растительности на землях различных категорий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6" w:rsidRDefault="00C563A6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6" w:rsidRDefault="00C563A6" w:rsidP="00041F7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6" w:rsidRDefault="00C563A6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473DEA" w:rsidRDefault="00C851C0">
            <w:pPr>
              <w:rPr>
                <w:rFonts w:ascii="Courier New" w:hAnsi="Courier New" w:cs="Courier New"/>
                <w:b/>
              </w:rPr>
            </w:pPr>
            <w:r w:rsidRPr="00473DEA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473DEA" w:rsidRDefault="00C851C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лесных массивах, находящихся вблизи населенного пункт</w:t>
            </w:r>
            <w:proofErr w:type="gramStart"/>
            <w:r>
              <w:rPr>
                <w:rFonts w:ascii="Courier New" w:hAnsi="Courier New" w:cs="Courier New"/>
                <w:b/>
              </w:rPr>
              <w:t>а(</w:t>
            </w:r>
            <w:proofErr w:type="gramEnd"/>
            <w:r>
              <w:rPr>
                <w:rFonts w:ascii="Courier New" w:hAnsi="Courier New" w:cs="Courier New"/>
                <w:b/>
              </w:rPr>
              <w:t>до 5 км.)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Расчистка лесных дорог, предназначенных для охраны лесов от пожаров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организации и учреждения</w:t>
            </w:r>
          </w:p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3A5E2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24 сентября по 7  октября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Расчистка просек, противопожарных разрывов и противопожарных минерализованных полос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 w:rsidP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организации и учреждения</w:t>
            </w:r>
          </w:p>
          <w:p w:rsidR="00C851C0" w:rsidRDefault="00C851C0" w:rsidP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3A5E2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24 сентября по 7  октября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rPr>
          <w:trHeight w:val="14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940C05" w:rsidRDefault="00C851C0">
            <w:pPr>
              <w:rPr>
                <w:rFonts w:ascii="Courier New" w:hAnsi="Courier New" w:cs="Courier New"/>
                <w:b/>
              </w:rPr>
            </w:pPr>
            <w:r w:rsidRPr="00940C05"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940C05" w:rsidRDefault="00C851C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Освещение в средствах массовой информации: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940C05" w:rsidRDefault="00C851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Освещение на официальном сайте МО «Тургеневка» в информационно-телекоммуникационной сети «Интернет»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3A5E2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24 сентября по 7  октября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31478E" w:rsidRPr="004A5FAD" w:rsidRDefault="0031478E" w:rsidP="003A5E24">
      <w:pPr>
        <w:jc w:val="right"/>
        <w:rPr>
          <w:rFonts w:ascii="Arial" w:hAnsi="Arial" w:cs="Arial"/>
        </w:rPr>
      </w:pPr>
    </w:p>
    <w:sectPr w:rsidR="0031478E" w:rsidRPr="004A5FAD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E64"/>
    <w:multiLevelType w:val="hybridMultilevel"/>
    <w:tmpl w:val="6A7EC216"/>
    <w:lvl w:ilvl="0" w:tplc="CDE2D26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C4E98"/>
    <w:rsid w:val="00006C16"/>
    <w:rsid w:val="000224B5"/>
    <w:rsid w:val="000351F1"/>
    <w:rsid w:val="0005251B"/>
    <w:rsid w:val="0009658E"/>
    <w:rsid w:val="0009728D"/>
    <w:rsid w:val="000F325A"/>
    <w:rsid w:val="000F79E7"/>
    <w:rsid w:val="00101377"/>
    <w:rsid w:val="001355BB"/>
    <w:rsid w:val="001624E6"/>
    <w:rsid w:val="001640A1"/>
    <w:rsid w:val="001A5209"/>
    <w:rsid w:val="001D5597"/>
    <w:rsid w:val="001D7839"/>
    <w:rsid w:val="00215B96"/>
    <w:rsid w:val="00222335"/>
    <w:rsid w:val="0024403C"/>
    <w:rsid w:val="00264135"/>
    <w:rsid w:val="00295885"/>
    <w:rsid w:val="002A3578"/>
    <w:rsid w:val="002B082C"/>
    <w:rsid w:val="002B215F"/>
    <w:rsid w:val="002D2C65"/>
    <w:rsid w:val="0031478E"/>
    <w:rsid w:val="003375A7"/>
    <w:rsid w:val="003378FD"/>
    <w:rsid w:val="00396F08"/>
    <w:rsid w:val="003A29BC"/>
    <w:rsid w:val="003A5E24"/>
    <w:rsid w:val="003C2E60"/>
    <w:rsid w:val="003C5900"/>
    <w:rsid w:val="003D316B"/>
    <w:rsid w:val="004536D4"/>
    <w:rsid w:val="00473DEA"/>
    <w:rsid w:val="004A4E0B"/>
    <w:rsid w:val="004A5FAD"/>
    <w:rsid w:val="004B4938"/>
    <w:rsid w:val="004F1413"/>
    <w:rsid w:val="00520116"/>
    <w:rsid w:val="005225E3"/>
    <w:rsid w:val="00560E6A"/>
    <w:rsid w:val="005E0D32"/>
    <w:rsid w:val="0060061C"/>
    <w:rsid w:val="00624DAB"/>
    <w:rsid w:val="00676391"/>
    <w:rsid w:val="0069338F"/>
    <w:rsid w:val="0069344C"/>
    <w:rsid w:val="006A6C0F"/>
    <w:rsid w:val="006C557C"/>
    <w:rsid w:val="006E1C50"/>
    <w:rsid w:val="007108C3"/>
    <w:rsid w:val="0077170C"/>
    <w:rsid w:val="0078096A"/>
    <w:rsid w:val="007835E1"/>
    <w:rsid w:val="007A00AE"/>
    <w:rsid w:val="007D3179"/>
    <w:rsid w:val="007E7682"/>
    <w:rsid w:val="00833228"/>
    <w:rsid w:val="00834CFB"/>
    <w:rsid w:val="00850C55"/>
    <w:rsid w:val="0087553A"/>
    <w:rsid w:val="0088787F"/>
    <w:rsid w:val="00921E5F"/>
    <w:rsid w:val="00940C05"/>
    <w:rsid w:val="009521D3"/>
    <w:rsid w:val="009925CD"/>
    <w:rsid w:val="009B5019"/>
    <w:rsid w:val="009E06B1"/>
    <w:rsid w:val="00A07279"/>
    <w:rsid w:val="00A3111D"/>
    <w:rsid w:val="00A464B7"/>
    <w:rsid w:val="00A52332"/>
    <w:rsid w:val="00A80FD4"/>
    <w:rsid w:val="00A85E8C"/>
    <w:rsid w:val="00AD0FAB"/>
    <w:rsid w:val="00B1323E"/>
    <w:rsid w:val="00B4599A"/>
    <w:rsid w:val="00B578AE"/>
    <w:rsid w:val="00B86222"/>
    <w:rsid w:val="00BA28F8"/>
    <w:rsid w:val="00BC568D"/>
    <w:rsid w:val="00BC6BD4"/>
    <w:rsid w:val="00BE0785"/>
    <w:rsid w:val="00BE3DD3"/>
    <w:rsid w:val="00C229A2"/>
    <w:rsid w:val="00C40406"/>
    <w:rsid w:val="00C563A6"/>
    <w:rsid w:val="00C611C4"/>
    <w:rsid w:val="00C73E31"/>
    <w:rsid w:val="00C81C83"/>
    <w:rsid w:val="00C851C0"/>
    <w:rsid w:val="00CB4006"/>
    <w:rsid w:val="00D043ED"/>
    <w:rsid w:val="00D071DA"/>
    <w:rsid w:val="00DC0B67"/>
    <w:rsid w:val="00E14918"/>
    <w:rsid w:val="00E25709"/>
    <w:rsid w:val="00E32569"/>
    <w:rsid w:val="00E54207"/>
    <w:rsid w:val="00E67E91"/>
    <w:rsid w:val="00E728F5"/>
    <w:rsid w:val="00E83EC2"/>
    <w:rsid w:val="00EF45CA"/>
    <w:rsid w:val="00F00C27"/>
    <w:rsid w:val="00F512EB"/>
    <w:rsid w:val="00FB040D"/>
    <w:rsid w:val="00FC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E9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4E9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9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4E9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E98"/>
    <w:pPr>
      <w:ind w:left="720"/>
      <w:contextualSpacing/>
    </w:pPr>
  </w:style>
  <w:style w:type="paragraph" w:customStyle="1" w:styleId="ConsPlusNormal">
    <w:name w:val="ConsPlusNormal"/>
    <w:rsid w:val="00FC4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E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E67E91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E67E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CB15-1790-4150-B61B-4A78E92E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64</cp:revision>
  <cp:lastPrinted>2018-09-19T02:29:00Z</cp:lastPrinted>
  <dcterms:created xsi:type="dcterms:W3CDTF">2014-11-05T07:46:00Z</dcterms:created>
  <dcterms:modified xsi:type="dcterms:W3CDTF">2018-09-19T02:29:00Z</dcterms:modified>
</cp:coreProperties>
</file>