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26349A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800937">
        <w:rPr>
          <w:rFonts w:ascii="Arial" w:hAnsi="Arial" w:cs="Arial"/>
          <w:b/>
          <w:bCs/>
          <w:sz w:val="32"/>
          <w:szCs w:val="32"/>
        </w:rPr>
        <w:t>.07.2018г. №2</w:t>
      </w:r>
      <w:r w:rsidR="00EA5D9B">
        <w:rPr>
          <w:rFonts w:ascii="Arial" w:hAnsi="Arial" w:cs="Arial"/>
          <w:b/>
          <w:bCs/>
          <w:sz w:val="32"/>
          <w:szCs w:val="32"/>
        </w:rPr>
        <w:t>5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EA5D9B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МЕТОДИКИ ПРОГНОЗИРОВАНИЯ ПОСТУПЛЕНИЙ ДОХОДОВ В БЮДЖЕТ АДМИНИСТРАЦИИ </w:t>
      </w:r>
      <w:r w:rsidR="00800937"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1D7DD1" w:rsidRDefault="001D7DD1" w:rsidP="00800937">
      <w:pPr>
        <w:pStyle w:val="a4"/>
        <w:ind w:left="0" w:firstLine="709"/>
        <w:jc w:val="both"/>
        <w:rPr>
          <w:rFonts w:ascii="Arial" w:hAnsi="Arial" w:cs="Arial"/>
        </w:rPr>
      </w:pPr>
    </w:p>
    <w:p w:rsidR="00EA5D9B" w:rsidRPr="00EA5D9B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ind w:firstLine="851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В целях применения единой методологической основы при прогнозировании доходов бюджета администрации МО «</w:t>
      </w:r>
      <w:proofErr w:type="spellStart"/>
      <w:r w:rsidRPr="00EA5D9B">
        <w:rPr>
          <w:rFonts w:ascii="Arial" w:hAnsi="Arial" w:cs="Arial"/>
          <w:color w:val="333333"/>
          <w:bdr w:val="none" w:sz="0" w:space="0" w:color="auto" w:frame="1"/>
        </w:rPr>
        <w:t>Тургеневка</w:t>
      </w:r>
      <w:proofErr w:type="spellEnd"/>
      <w:r w:rsidRPr="00EA5D9B">
        <w:rPr>
          <w:rFonts w:ascii="Arial" w:hAnsi="Arial" w:cs="Arial"/>
          <w:color w:val="333333"/>
          <w:bdr w:val="none" w:sz="0" w:space="0" w:color="auto" w:frame="1"/>
        </w:rPr>
        <w:t>»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и повышения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объективности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и качества бюджетного планирования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на очередной финансовый 2019 год и плановый период 2020-2021 годы</w:t>
      </w:r>
    </w:p>
    <w:p w:rsidR="00EA5D9B" w:rsidRDefault="008B2BF3" w:rsidP="00EA5D9B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EA5D9B" w:rsidRDefault="00EA5D9B" w:rsidP="00EA5D9B">
      <w:pPr>
        <w:jc w:val="center"/>
        <w:rPr>
          <w:rFonts w:ascii="Arial" w:hAnsi="Arial" w:cs="Arial"/>
          <w:b/>
          <w:sz w:val="28"/>
          <w:szCs w:val="28"/>
        </w:rPr>
      </w:pPr>
    </w:p>
    <w:p w:rsidR="00EA5D9B" w:rsidRPr="00EA5D9B" w:rsidRDefault="00EA5D9B" w:rsidP="00EA5D9B">
      <w:pPr>
        <w:jc w:val="center"/>
        <w:rPr>
          <w:rFonts w:ascii="Arial" w:hAnsi="Arial" w:cs="Arial"/>
          <w:b/>
          <w:sz w:val="28"/>
          <w:szCs w:val="28"/>
        </w:rPr>
      </w:pPr>
    </w:p>
    <w:p w:rsidR="00EA5D9B" w:rsidRPr="00EA5D9B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ind w:firstLine="851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1.Утвердить прилагаемую методику прогнозирования налоговых и неналоговых доходов бюджета администрации МО «</w:t>
      </w:r>
      <w:proofErr w:type="spellStart"/>
      <w:r w:rsidRPr="00EA5D9B">
        <w:rPr>
          <w:rFonts w:ascii="Arial" w:hAnsi="Arial" w:cs="Arial"/>
          <w:color w:val="333333"/>
          <w:bdr w:val="none" w:sz="0" w:space="0" w:color="auto" w:frame="1"/>
        </w:rPr>
        <w:t>Тургеневка</w:t>
      </w:r>
      <w:proofErr w:type="spellEnd"/>
      <w:r w:rsidRPr="00EA5D9B">
        <w:rPr>
          <w:rFonts w:ascii="Arial" w:hAnsi="Arial" w:cs="Arial"/>
          <w:color w:val="333333"/>
          <w:bdr w:val="none" w:sz="0" w:space="0" w:color="auto" w:frame="1"/>
        </w:rPr>
        <w:t>» очередной финансовый 2019 год и плановый период 2020-2021 годы</w:t>
      </w:r>
    </w:p>
    <w:p w:rsidR="00EA5D9B" w:rsidRPr="00EA5D9B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ind w:firstLine="360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         2.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proofErr w:type="gramStart"/>
      <w:r w:rsidRPr="00EA5D9B">
        <w:rPr>
          <w:rFonts w:ascii="Arial" w:hAnsi="Arial" w:cs="Arial"/>
          <w:color w:val="333333"/>
          <w:bdr w:val="none" w:sz="0" w:space="0" w:color="auto" w:frame="1"/>
        </w:rPr>
        <w:t>Контроль за</w:t>
      </w:r>
      <w:proofErr w:type="gramEnd"/>
      <w:r w:rsidRPr="00EA5D9B">
        <w:rPr>
          <w:rFonts w:ascii="Arial" w:hAnsi="Arial" w:cs="Arial"/>
          <w:color w:val="333333"/>
          <w:bdr w:val="none" w:sz="0" w:space="0" w:color="auto" w:frame="1"/>
        </w:rPr>
        <w:t xml:space="preserve"> исполнением постановления возложить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на финансиста- бухгалтера администрации МО «</w:t>
      </w:r>
      <w:proofErr w:type="spellStart"/>
      <w:r w:rsidRPr="00EA5D9B">
        <w:rPr>
          <w:rFonts w:ascii="Arial" w:hAnsi="Arial" w:cs="Arial"/>
          <w:color w:val="333333"/>
          <w:bdr w:val="none" w:sz="0" w:space="0" w:color="auto" w:frame="1"/>
        </w:rPr>
        <w:t>Тургеневка</w:t>
      </w:r>
      <w:proofErr w:type="spellEnd"/>
      <w:r w:rsidRPr="00EA5D9B">
        <w:rPr>
          <w:rFonts w:ascii="Arial" w:hAnsi="Arial" w:cs="Arial"/>
          <w:color w:val="333333"/>
          <w:bdr w:val="none" w:sz="0" w:space="0" w:color="auto" w:frame="1"/>
        </w:rPr>
        <w:t xml:space="preserve">» на </w:t>
      </w:r>
      <w:proofErr w:type="spellStart"/>
      <w:r w:rsidRPr="00EA5D9B">
        <w:rPr>
          <w:rFonts w:ascii="Arial" w:hAnsi="Arial" w:cs="Arial"/>
          <w:color w:val="333333"/>
          <w:bdr w:val="none" w:sz="0" w:space="0" w:color="auto" w:frame="1"/>
        </w:rPr>
        <w:t>Рыкун</w:t>
      </w:r>
      <w:proofErr w:type="spellEnd"/>
      <w:r w:rsidRPr="00EA5D9B">
        <w:rPr>
          <w:rFonts w:ascii="Arial" w:hAnsi="Arial" w:cs="Arial"/>
          <w:color w:val="333333"/>
          <w:bdr w:val="none" w:sz="0" w:space="0" w:color="auto" w:frame="1"/>
        </w:rPr>
        <w:t xml:space="preserve"> В.Н.</w:t>
      </w:r>
    </w:p>
    <w:p w:rsidR="00EA5D9B" w:rsidRPr="00EA5D9B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ind w:firstLine="708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  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3. Настоящее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постановление</w:t>
      </w:r>
      <w:r w:rsidRPr="00EA5D9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A5D9B">
        <w:rPr>
          <w:rFonts w:ascii="Arial" w:hAnsi="Arial" w:cs="Arial"/>
          <w:color w:val="333333"/>
          <w:bdr w:val="none" w:sz="0" w:space="0" w:color="auto" w:frame="1"/>
        </w:rPr>
        <w:t>опубликовать на официальном сайте администрации МО «</w:t>
      </w:r>
      <w:proofErr w:type="spellStart"/>
      <w:r w:rsidRPr="00EA5D9B">
        <w:rPr>
          <w:rFonts w:ascii="Arial" w:hAnsi="Arial" w:cs="Arial"/>
          <w:color w:val="333333"/>
          <w:bdr w:val="none" w:sz="0" w:space="0" w:color="auto" w:frame="1"/>
        </w:rPr>
        <w:t>Тургеневка</w:t>
      </w:r>
      <w:proofErr w:type="spellEnd"/>
      <w:r w:rsidRPr="00EA5D9B">
        <w:rPr>
          <w:rFonts w:ascii="Arial" w:hAnsi="Arial" w:cs="Arial"/>
          <w:color w:val="333333"/>
          <w:bdr w:val="none" w:sz="0" w:space="0" w:color="auto" w:frame="1"/>
        </w:rPr>
        <w:t>».</w:t>
      </w:r>
    </w:p>
    <w:p w:rsidR="00EA5D9B" w:rsidRPr="00EA5D9B" w:rsidRDefault="00EA5D9B" w:rsidP="00EA5D9B">
      <w:pPr>
        <w:pStyle w:val="consplusnormal"/>
        <w:shd w:val="clear" w:color="auto" w:fill="FFFFFF"/>
        <w:spacing w:before="0" w:beforeAutospacing="0" w:after="0" w:afterAutospacing="0" w:line="132" w:lineRule="atLeast"/>
        <w:ind w:firstLine="709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4.Настоящее постановление вступает в силу после его официального опубликования.</w:t>
      </w:r>
    </w:p>
    <w:p w:rsidR="00EA5D9B" w:rsidRPr="00EA5D9B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EA5D9B" w:rsidRPr="00EA5D9B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rFonts w:ascii="Arial" w:hAnsi="Arial" w:cs="Arial"/>
          <w:color w:val="333333"/>
        </w:rPr>
      </w:pPr>
      <w:r w:rsidRPr="00EA5D9B">
        <w:rPr>
          <w:rFonts w:ascii="Arial" w:hAnsi="Arial" w:cs="Arial"/>
          <w:color w:val="333333"/>
          <w:bdr w:val="none" w:sz="0" w:space="0" w:color="auto" w:frame="1"/>
        </w:rPr>
        <w:t> </w:t>
      </w:r>
    </w:p>
    <w:p w:rsidR="00EA5D9B" w:rsidRPr="009C5E2E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color w:val="333333"/>
        </w:rPr>
      </w:pPr>
      <w:r w:rsidRPr="009C5E2E">
        <w:rPr>
          <w:color w:val="333333"/>
          <w:bdr w:val="none" w:sz="0" w:space="0" w:color="auto" w:frame="1"/>
        </w:rPr>
        <w:t> </w:t>
      </w:r>
    </w:p>
    <w:p w:rsidR="00EA5D9B" w:rsidRPr="009C5E2E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color w:val="333333"/>
        </w:rPr>
      </w:pPr>
      <w:r w:rsidRPr="009C5E2E">
        <w:rPr>
          <w:color w:val="333333"/>
          <w:bdr w:val="none" w:sz="0" w:space="0" w:color="auto" w:frame="1"/>
        </w:rPr>
        <w:t> </w:t>
      </w:r>
    </w:p>
    <w:p w:rsidR="00EA5D9B" w:rsidRDefault="00EA5D9B" w:rsidP="00EA5D9B">
      <w:pPr>
        <w:jc w:val="both"/>
        <w:rPr>
          <w:rFonts w:ascii="Arial" w:hAnsi="Arial" w:cs="Arial"/>
        </w:rPr>
      </w:pPr>
      <w:r w:rsidRPr="009C5E2E">
        <w:rPr>
          <w:color w:val="333333"/>
          <w:bdr w:val="none" w:sz="0" w:space="0" w:color="auto" w:frame="1"/>
        </w:rPr>
        <w:t> </w:t>
      </w:r>
    </w:p>
    <w:p w:rsidR="00EA5D9B" w:rsidRDefault="00EA5D9B" w:rsidP="00EA5D9B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EA5D9B" w:rsidRPr="00C431F1" w:rsidRDefault="00EA5D9B" w:rsidP="00EA5D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EA5D9B" w:rsidRPr="009C5E2E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color w:val="333333"/>
        </w:rPr>
      </w:pPr>
    </w:p>
    <w:p w:rsidR="00EA5D9B" w:rsidRPr="009C5E2E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color w:val="333333"/>
        </w:rPr>
      </w:pPr>
      <w:r w:rsidRPr="009C5E2E">
        <w:rPr>
          <w:color w:val="333333"/>
          <w:bdr w:val="none" w:sz="0" w:space="0" w:color="auto" w:frame="1"/>
        </w:rPr>
        <w:t> </w:t>
      </w:r>
    </w:p>
    <w:p w:rsidR="00EA5D9B" w:rsidRPr="009C5E2E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color w:val="333333"/>
        </w:rPr>
      </w:pPr>
      <w:r w:rsidRPr="009C5E2E">
        <w:rPr>
          <w:color w:val="333333"/>
          <w:bdr w:val="none" w:sz="0" w:space="0" w:color="auto" w:frame="1"/>
        </w:rPr>
        <w:t> </w:t>
      </w:r>
    </w:p>
    <w:p w:rsidR="00EA5D9B" w:rsidRPr="009C5E2E" w:rsidRDefault="00EA5D9B" w:rsidP="00EA5D9B">
      <w:pPr>
        <w:pStyle w:val="a5"/>
        <w:shd w:val="clear" w:color="auto" w:fill="FFFFFF"/>
        <w:spacing w:before="0" w:beforeAutospacing="0" w:after="0" w:afterAutospacing="0" w:line="132" w:lineRule="atLeast"/>
        <w:jc w:val="both"/>
        <w:rPr>
          <w:color w:val="333333"/>
        </w:rPr>
      </w:pPr>
      <w:r w:rsidRPr="009C5E2E">
        <w:rPr>
          <w:color w:val="333333"/>
          <w:bdr w:val="none" w:sz="0" w:space="0" w:color="auto" w:frame="1"/>
        </w:rPr>
        <w:t> </w:t>
      </w:r>
    </w:p>
    <w:p w:rsidR="00586321" w:rsidRDefault="00586321" w:rsidP="00EA5D9B">
      <w:pPr>
        <w:jc w:val="center"/>
      </w:pPr>
    </w:p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2782"/>
    <w:multiLevelType w:val="hybridMultilevel"/>
    <w:tmpl w:val="71D0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D7DD1"/>
    <w:rsid w:val="001E0571"/>
    <w:rsid w:val="001E225C"/>
    <w:rsid w:val="0026349A"/>
    <w:rsid w:val="002F44E5"/>
    <w:rsid w:val="00331ABB"/>
    <w:rsid w:val="0033678D"/>
    <w:rsid w:val="003C037F"/>
    <w:rsid w:val="00567925"/>
    <w:rsid w:val="00586321"/>
    <w:rsid w:val="005F7F34"/>
    <w:rsid w:val="00655512"/>
    <w:rsid w:val="006906C4"/>
    <w:rsid w:val="0078684C"/>
    <w:rsid w:val="00800937"/>
    <w:rsid w:val="00877E74"/>
    <w:rsid w:val="008A5AE8"/>
    <w:rsid w:val="008B2BF3"/>
    <w:rsid w:val="0090788B"/>
    <w:rsid w:val="00A16554"/>
    <w:rsid w:val="00BA5677"/>
    <w:rsid w:val="00BA6CAB"/>
    <w:rsid w:val="00BE7448"/>
    <w:rsid w:val="00BF168C"/>
    <w:rsid w:val="00D30611"/>
    <w:rsid w:val="00EA23F9"/>
    <w:rsid w:val="00EA5D9B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800937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EA5D9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A5D9B"/>
  </w:style>
  <w:style w:type="paragraph" w:customStyle="1" w:styleId="consplusnormal">
    <w:name w:val="consplusnormal"/>
    <w:basedOn w:val="a"/>
    <w:rsid w:val="00EA5D9B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2018-07-19T07:40:00Z</cp:lastPrinted>
  <dcterms:created xsi:type="dcterms:W3CDTF">2018-02-20T06:21:00Z</dcterms:created>
  <dcterms:modified xsi:type="dcterms:W3CDTF">2018-07-19T07:40:00Z</dcterms:modified>
</cp:coreProperties>
</file>